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6C0E64">
      <w:pPr>
        <w:spacing w:line="360" w:lineRule="auto"/>
        <w:jc w:val="center"/>
        <w:outlineLvl w:val="0"/>
        <w:rPr>
          <w:rFonts w:ascii="宋体" w:hAnsi="宋体" w:cs="宋体"/>
          <w:b/>
          <w:sz w:val="24"/>
        </w:rPr>
      </w:pPr>
      <w:r>
        <w:rPr>
          <w:rFonts w:hint="eastAsia" w:ascii="宋体" w:hAnsi="宋体"/>
          <w:b/>
          <w:bCs/>
          <w:sz w:val="36"/>
          <w:szCs w:val="36"/>
        </w:rPr>
        <w:t>招 标 公 告</w:t>
      </w:r>
    </w:p>
    <w:p w14:paraId="07EBD019">
      <w:pPr>
        <w:tabs>
          <w:tab w:val="left" w:pos="1080"/>
        </w:tabs>
        <w:spacing w:line="440" w:lineRule="exact"/>
        <w:ind w:firstLine="480" w:firstLineChars="200"/>
        <w:contextualSpacing/>
        <w:rPr>
          <w:rFonts w:ascii="宋体" w:hAnsi="宋体" w:cs="宋体"/>
          <w:kern w:val="1"/>
          <w:sz w:val="24"/>
        </w:rPr>
      </w:pPr>
      <w:r>
        <w:rPr>
          <w:rFonts w:hint="eastAsia" w:ascii="宋体" w:hAnsi="宋体" w:cs="宋体"/>
          <w:kern w:val="1"/>
          <w:sz w:val="24"/>
        </w:rPr>
        <w:t>一、招标条件</w:t>
      </w:r>
    </w:p>
    <w:p w14:paraId="579EF4CB">
      <w:pPr>
        <w:tabs>
          <w:tab w:val="left" w:pos="1080"/>
        </w:tabs>
        <w:spacing w:line="440" w:lineRule="exact"/>
        <w:ind w:firstLine="480" w:firstLineChars="200"/>
        <w:contextualSpacing/>
        <w:rPr>
          <w:rFonts w:hint="eastAsia" w:ascii="宋体" w:hAnsi="宋体" w:eastAsia="宋体" w:cs="宋体"/>
          <w:kern w:val="1"/>
          <w:sz w:val="24"/>
        </w:rPr>
      </w:pPr>
      <w:r>
        <w:rPr>
          <w:rFonts w:hint="eastAsia" w:ascii="宋体" w:hAnsi="宋体" w:eastAsia="宋体" w:cs="宋体"/>
          <w:kern w:val="1"/>
          <w:sz w:val="24"/>
        </w:rPr>
        <w:t>山东济钢航空航天精工制造有限公司</w:t>
      </w:r>
      <w:bookmarkStart w:id="0" w:name="OLE_LINK8"/>
      <w:r>
        <w:rPr>
          <w:rFonts w:hint="eastAsia" w:ascii="宋体" w:hAnsi="宋体" w:eastAsia="宋体" w:cs="宋体"/>
          <w:kern w:val="1"/>
          <w:sz w:val="24"/>
        </w:rPr>
        <w:t>航空航天零部件机加工中心技改提升二期项目</w:t>
      </w:r>
      <w:bookmarkEnd w:id="0"/>
      <w:r>
        <w:rPr>
          <w:rFonts w:hint="eastAsia" w:ascii="宋体" w:hAnsi="宋体" w:eastAsia="宋体" w:cs="宋体"/>
          <w:kern w:val="1"/>
          <w:sz w:val="24"/>
          <w:szCs w:val="24"/>
          <w:lang w:val="en-US" w:eastAsia="zh-CN" w:bidi="ar-SA"/>
        </w:rPr>
        <w:t>金属数控龙门加工中心/复材五轴加工中心、线切割及检测</w:t>
      </w:r>
      <w:r>
        <w:rPr>
          <w:rFonts w:hint="eastAsia" w:ascii="宋体" w:hAnsi="宋体" w:cs="宋体"/>
          <w:kern w:val="1"/>
          <w:sz w:val="24"/>
          <w:szCs w:val="24"/>
          <w:lang w:val="en-US" w:eastAsia="zh-CN" w:bidi="ar-SA"/>
        </w:rPr>
        <w:t>设</w:t>
      </w:r>
      <w:r>
        <w:rPr>
          <w:rFonts w:hint="eastAsia" w:ascii="宋体" w:hAnsi="宋体" w:eastAsia="宋体" w:cs="宋体"/>
          <w:kern w:val="1"/>
          <w:sz w:val="24"/>
          <w:szCs w:val="24"/>
          <w:lang w:val="en-US" w:eastAsia="zh-CN" w:bidi="ar-SA"/>
        </w:rPr>
        <w:t>备等设备采购项目</w:t>
      </w:r>
      <w:r>
        <w:rPr>
          <w:rFonts w:hint="eastAsia" w:ascii="宋体" w:hAnsi="宋体" w:eastAsia="宋体" w:cs="宋体"/>
          <w:kern w:val="1"/>
          <w:sz w:val="24"/>
        </w:rPr>
        <w:t>，项目资金来源为自筹资金，招标人为山东济钢航空航天精工制造有限公司，项目已具备招标条件，现对本项目进行公开招标。</w:t>
      </w:r>
    </w:p>
    <w:p w14:paraId="1B0C0490">
      <w:pPr>
        <w:tabs>
          <w:tab w:val="left" w:pos="1080"/>
        </w:tabs>
        <w:spacing w:line="440" w:lineRule="exact"/>
        <w:ind w:firstLine="480" w:firstLineChars="200"/>
        <w:contextualSpacing/>
        <w:rPr>
          <w:rFonts w:ascii="宋体" w:hAnsi="宋体" w:cs="宋体"/>
          <w:kern w:val="1"/>
          <w:sz w:val="24"/>
        </w:rPr>
      </w:pPr>
      <w:r>
        <w:rPr>
          <w:rFonts w:hint="eastAsia" w:ascii="宋体" w:hAnsi="宋体" w:cs="宋体"/>
          <w:kern w:val="1"/>
          <w:sz w:val="24"/>
        </w:rPr>
        <w:t>二、项目名称及编号</w:t>
      </w:r>
    </w:p>
    <w:p w14:paraId="13ABC538">
      <w:pPr>
        <w:tabs>
          <w:tab w:val="left" w:pos="1080"/>
        </w:tabs>
        <w:spacing w:line="440" w:lineRule="exact"/>
        <w:ind w:firstLine="480" w:firstLineChars="200"/>
        <w:contextualSpacing/>
        <w:rPr>
          <w:rFonts w:hint="eastAsia" w:ascii="宋体" w:hAnsi="宋体" w:eastAsia="宋体" w:cs="宋体"/>
          <w:kern w:val="1"/>
          <w:sz w:val="24"/>
          <w:lang w:eastAsia="zh-CN"/>
        </w:rPr>
      </w:pPr>
      <w:r>
        <w:rPr>
          <w:rFonts w:hint="eastAsia" w:ascii="宋体" w:hAnsi="宋体" w:eastAsia="宋体" w:cs="宋体"/>
          <w:kern w:val="1"/>
          <w:sz w:val="24"/>
        </w:rPr>
        <w:t>项目名称：山东济钢航空航天精工制造有限公司航空航天零部件机加工中心技改提升二期项目</w:t>
      </w:r>
      <w:r>
        <w:rPr>
          <w:rFonts w:hint="eastAsia" w:ascii="宋体" w:hAnsi="宋体" w:eastAsia="宋体" w:cs="宋体"/>
          <w:kern w:val="1"/>
          <w:sz w:val="24"/>
          <w:szCs w:val="24"/>
          <w:lang w:val="en-US" w:eastAsia="zh-CN" w:bidi="ar-SA"/>
        </w:rPr>
        <w:t>金属数控龙门加工中心/复材五轴加工中心、线切割及检测</w:t>
      </w:r>
      <w:r>
        <w:rPr>
          <w:rFonts w:hint="eastAsia" w:ascii="宋体" w:hAnsi="宋体" w:cs="宋体"/>
          <w:kern w:val="1"/>
          <w:sz w:val="24"/>
          <w:szCs w:val="24"/>
          <w:lang w:val="en-US" w:eastAsia="zh-CN" w:bidi="ar-SA"/>
        </w:rPr>
        <w:t>设</w:t>
      </w:r>
      <w:r>
        <w:rPr>
          <w:rFonts w:hint="eastAsia" w:ascii="宋体" w:hAnsi="宋体" w:eastAsia="宋体" w:cs="宋体"/>
          <w:kern w:val="1"/>
          <w:sz w:val="24"/>
          <w:szCs w:val="24"/>
          <w:lang w:val="en-US" w:eastAsia="zh-CN" w:bidi="ar-SA"/>
        </w:rPr>
        <w:t>备等设备采购项目</w:t>
      </w:r>
      <w:r>
        <w:rPr>
          <w:rFonts w:hint="eastAsia" w:ascii="宋体" w:hAnsi="宋体" w:eastAsia="宋体" w:cs="宋体"/>
          <w:kern w:val="1"/>
          <w:sz w:val="24"/>
          <w:lang w:eastAsia="zh-CN"/>
        </w:rPr>
        <w:t>。</w:t>
      </w:r>
    </w:p>
    <w:p w14:paraId="1CCFF775">
      <w:pPr>
        <w:tabs>
          <w:tab w:val="left" w:pos="1080"/>
        </w:tabs>
        <w:spacing w:line="440" w:lineRule="exact"/>
        <w:ind w:firstLine="480" w:firstLineChars="200"/>
        <w:contextualSpacing/>
        <w:rPr>
          <w:rFonts w:hint="eastAsia" w:ascii="宋体" w:hAnsi="宋体" w:eastAsia="宋体" w:cs="宋体"/>
          <w:kern w:val="1"/>
          <w:sz w:val="24"/>
        </w:rPr>
      </w:pPr>
      <w:r>
        <w:rPr>
          <w:rFonts w:hint="eastAsia" w:ascii="宋体" w:hAnsi="宋体" w:cs="宋体"/>
          <w:kern w:val="1"/>
          <w:sz w:val="24"/>
        </w:rPr>
        <w:t>招标编号：</w:t>
      </w:r>
      <w:r>
        <w:rPr>
          <w:rFonts w:hint="eastAsia" w:ascii="宋体" w:hAnsi="宋体" w:eastAsia="宋体" w:cs="宋体"/>
          <w:kern w:val="1"/>
          <w:sz w:val="24"/>
        </w:rPr>
        <w:t>1131260718001</w:t>
      </w:r>
    </w:p>
    <w:p w14:paraId="2C60BFD0">
      <w:pPr>
        <w:numPr>
          <w:ilvl w:val="0"/>
          <w:numId w:val="4"/>
        </w:numPr>
        <w:tabs>
          <w:tab w:val="left" w:pos="1080"/>
        </w:tabs>
        <w:spacing w:line="440" w:lineRule="exact"/>
        <w:ind w:firstLine="480" w:firstLineChars="200"/>
        <w:contextualSpacing/>
        <w:rPr>
          <w:rFonts w:hint="eastAsia" w:ascii="宋体" w:hAnsi="宋体" w:cs="宋体"/>
          <w:kern w:val="1"/>
          <w:sz w:val="24"/>
        </w:rPr>
      </w:pPr>
      <w:r>
        <w:rPr>
          <w:rFonts w:hint="eastAsia" w:ascii="宋体" w:hAnsi="宋体" w:cs="宋体"/>
          <w:kern w:val="1"/>
          <w:sz w:val="24"/>
        </w:rPr>
        <w:t>招标范围：</w:t>
      </w:r>
    </w:p>
    <w:p w14:paraId="72FD6B62">
      <w:pPr>
        <w:pStyle w:val="15"/>
        <w:rPr>
          <w:rFonts w:hint="eastAsia" w:hAnsi="宋体" w:cs="宋体"/>
          <w:kern w:val="1"/>
          <w:sz w:val="24"/>
        </w:rPr>
      </w:pPr>
      <w:r>
        <w:rPr>
          <w:rFonts w:hint="eastAsia" w:hAnsi="宋体" w:cs="宋体"/>
          <w:kern w:val="1"/>
          <w:sz w:val="24"/>
        </w:rPr>
        <w:t>A包：</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4"/>
        <w:gridCol w:w="5156"/>
        <w:gridCol w:w="1826"/>
        <w:gridCol w:w="1280"/>
      </w:tblGrid>
      <w:tr w14:paraId="187C3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exact"/>
          <w:jc w:val="center"/>
        </w:trPr>
        <w:tc>
          <w:tcPr>
            <w:tcW w:w="686" w:type="pct"/>
            <w:noWrap w:val="0"/>
            <w:vAlign w:val="center"/>
          </w:tcPr>
          <w:p w14:paraId="2FA685F2">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eastAsia="仿宋_GB2312" w:cs="宋体"/>
                <w:kern w:val="0"/>
                <w:szCs w:val="21"/>
              </w:rPr>
            </w:pPr>
            <w:r>
              <w:rPr>
                <w:rFonts w:hint="eastAsia" w:ascii="仿宋_GB2312" w:hAnsi="宋体" w:eastAsia="仿宋_GB2312" w:cs="宋体"/>
                <w:kern w:val="0"/>
                <w:szCs w:val="21"/>
              </w:rPr>
              <w:t>序号</w:t>
            </w:r>
          </w:p>
        </w:tc>
        <w:tc>
          <w:tcPr>
            <w:tcW w:w="2691" w:type="pct"/>
            <w:noWrap w:val="0"/>
            <w:vAlign w:val="center"/>
          </w:tcPr>
          <w:p w14:paraId="4826680E">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eastAsia="仿宋_GB2312" w:cs="宋体"/>
                <w:kern w:val="0"/>
                <w:szCs w:val="21"/>
              </w:rPr>
            </w:pPr>
            <w:r>
              <w:rPr>
                <w:rFonts w:hint="eastAsia" w:ascii="仿宋_GB2312" w:hAnsi="宋体" w:eastAsia="仿宋_GB2312" w:cs="宋体"/>
                <w:kern w:val="0"/>
                <w:szCs w:val="21"/>
              </w:rPr>
              <w:t>名称</w:t>
            </w:r>
          </w:p>
        </w:tc>
        <w:tc>
          <w:tcPr>
            <w:tcW w:w="953" w:type="pct"/>
            <w:noWrap w:val="0"/>
            <w:vAlign w:val="center"/>
          </w:tcPr>
          <w:p w14:paraId="6ABF8B58">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eastAsia="仿宋_GB2312" w:cs="宋体"/>
                <w:kern w:val="0"/>
                <w:szCs w:val="21"/>
              </w:rPr>
            </w:pPr>
            <w:r>
              <w:rPr>
                <w:rFonts w:hint="eastAsia" w:ascii="仿宋_GB2312" w:hAnsi="宋体" w:eastAsia="仿宋_GB2312" w:cs="宋体"/>
                <w:kern w:val="0"/>
                <w:szCs w:val="21"/>
              </w:rPr>
              <w:t>单位</w:t>
            </w:r>
          </w:p>
        </w:tc>
        <w:tc>
          <w:tcPr>
            <w:tcW w:w="668" w:type="pct"/>
            <w:noWrap w:val="0"/>
            <w:vAlign w:val="center"/>
          </w:tcPr>
          <w:p w14:paraId="6DC145E9">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eastAsia="仿宋_GB2312" w:cs="宋体"/>
                <w:kern w:val="0"/>
                <w:szCs w:val="21"/>
              </w:rPr>
            </w:pPr>
            <w:r>
              <w:rPr>
                <w:rFonts w:hint="eastAsia" w:ascii="仿宋_GB2312" w:hAnsi="宋体" w:eastAsia="仿宋_GB2312" w:cs="宋体"/>
                <w:kern w:val="0"/>
                <w:szCs w:val="21"/>
              </w:rPr>
              <w:t>数量</w:t>
            </w:r>
          </w:p>
        </w:tc>
      </w:tr>
      <w:tr w14:paraId="3D466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686" w:type="pct"/>
            <w:noWrap w:val="0"/>
            <w:vAlign w:val="center"/>
          </w:tcPr>
          <w:p w14:paraId="0F7509C1">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w:t>
            </w:r>
          </w:p>
        </w:tc>
        <w:tc>
          <w:tcPr>
            <w:tcW w:w="2691" w:type="pct"/>
            <w:noWrap w:val="0"/>
            <w:vAlign w:val="center"/>
          </w:tcPr>
          <w:p w14:paraId="68D07276">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 w:val="21"/>
                <w:szCs w:val="21"/>
                <w:lang w:val="en-US" w:eastAsia="zh-CN" w:bidi="ar-SA"/>
              </w:rPr>
              <w:t>金属数控龙门加工中心</w:t>
            </w:r>
          </w:p>
        </w:tc>
        <w:tc>
          <w:tcPr>
            <w:tcW w:w="953" w:type="pct"/>
            <w:noWrap w:val="0"/>
            <w:vAlign w:val="center"/>
          </w:tcPr>
          <w:p w14:paraId="372CEC17">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台</w:t>
            </w:r>
          </w:p>
        </w:tc>
        <w:tc>
          <w:tcPr>
            <w:tcW w:w="668" w:type="pct"/>
            <w:noWrap w:val="0"/>
            <w:vAlign w:val="center"/>
          </w:tcPr>
          <w:p w14:paraId="1B58A65D">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w:t>
            </w:r>
          </w:p>
        </w:tc>
      </w:tr>
    </w:tbl>
    <w:p w14:paraId="3ED8EBAC">
      <w:pPr>
        <w:pStyle w:val="15"/>
        <w:rPr>
          <w:rFonts w:hint="eastAsia" w:hAnsi="宋体" w:cs="宋体"/>
          <w:kern w:val="1"/>
          <w:sz w:val="24"/>
        </w:rPr>
      </w:pPr>
    </w:p>
    <w:p w14:paraId="51AD0AB8">
      <w:pPr>
        <w:pStyle w:val="15"/>
      </w:pPr>
      <w:r>
        <w:rPr>
          <w:rFonts w:hint="eastAsia" w:hAnsi="宋体" w:cs="宋体"/>
          <w:kern w:val="1"/>
          <w:sz w:val="24"/>
        </w:rPr>
        <w:t>B包：</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6"/>
        <w:gridCol w:w="5160"/>
        <w:gridCol w:w="1824"/>
        <w:gridCol w:w="1276"/>
      </w:tblGrid>
      <w:tr w14:paraId="27A4C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exact"/>
          <w:jc w:val="center"/>
        </w:trPr>
        <w:tc>
          <w:tcPr>
            <w:tcW w:w="687" w:type="pct"/>
            <w:noWrap w:val="0"/>
            <w:vAlign w:val="center"/>
          </w:tcPr>
          <w:p w14:paraId="4D54EE13">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eastAsia="仿宋_GB2312" w:cs="宋体"/>
                <w:kern w:val="0"/>
                <w:szCs w:val="21"/>
              </w:rPr>
            </w:pPr>
            <w:bookmarkStart w:id="1" w:name="OLE_LINK9"/>
            <w:bookmarkStart w:id="2" w:name="OLE_LINK12" w:colFirst="0" w:colLast="4"/>
            <w:r>
              <w:rPr>
                <w:rFonts w:hint="eastAsia" w:ascii="仿宋_GB2312" w:hAnsi="宋体" w:eastAsia="仿宋_GB2312" w:cs="宋体"/>
                <w:kern w:val="0"/>
                <w:szCs w:val="21"/>
              </w:rPr>
              <w:t>序号</w:t>
            </w:r>
          </w:p>
        </w:tc>
        <w:tc>
          <w:tcPr>
            <w:tcW w:w="2693" w:type="pct"/>
            <w:noWrap w:val="0"/>
            <w:vAlign w:val="center"/>
          </w:tcPr>
          <w:p w14:paraId="6BE54577">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eastAsia="仿宋_GB2312" w:cs="宋体"/>
                <w:kern w:val="0"/>
                <w:szCs w:val="21"/>
              </w:rPr>
            </w:pPr>
            <w:r>
              <w:rPr>
                <w:rFonts w:hint="eastAsia" w:ascii="仿宋_GB2312" w:hAnsi="宋体" w:eastAsia="仿宋_GB2312" w:cs="宋体"/>
                <w:kern w:val="0"/>
                <w:szCs w:val="21"/>
              </w:rPr>
              <w:t>名称</w:t>
            </w:r>
          </w:p>
        </w:tc>
        <w:tc>
          <w:tcPr>
            <w:tcW w:w="952" w:type="pct"/>
            <w:noWrap w:val="0"/>
            <w:vAlign w:val="center"/>
          </w:tcPr>
          <w:p w14:paraId="75624D42">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eastAsia="仿宋_GB2312" w:cs="宋体"/>
                <w:kern w:val="0"/>
                <w:szCs w:val="21"/>
              </w:rPr>
            </w:pPr>
            <w:r>
              <w:rPr>
                <w:rFonts w:hint="eastAsia" w:ascii="仿宋_GB2312" w:hAnsi="宋体" w:eastAsia="仿宋_GB2312" w:cs="宋体"/>
                <w:kern w:val="0"/>
                <w:szCs w:val="21"/>
              </w:rPr>
              <w:t>单位</w:t>
            </w:r>
          </w:p>
        </w:tc>
        <w:tc>
          <w:tcPr>
            <w:tcW w:w="666" w:type="pct"/>
            <w:noWrap w:val="0"/>
            <w:vAlign w:val="center"/>
          </w:tcPr>
          <w:p w14:paraId="0A237C37">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eastAsia="仿宋_GB2312" w:cs="宋体"/>
                <w:kern w:val="0"/>
                <w:szCs w:val="21"/>
              </w:rPr>
            </w:pPr>
            <w:r>
              <w:rPr>
                <w:rFonts w:hint="eastAsia" w:ascii="仿宋_GB2312" w:hAnsi="宋体" w:eastAsia="仿宋_GB2312" w:cs="宋体"/>
                <w:kern w:val="0"/>
                <w:szCs w:val="21"/>
              </w:rPr>
              <w:t>数量</w:t>
            </w:r>
          </w:p>
        </w:tc>
      </w:tr>
      <w:tr w14:paraId="3234C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687" w:type="pct"/>
            <w:noWrap w:val="0"/>
            <w:vAlign w:val="center"/>
          </w:tcPr>
          <w:p w14:paraId="7F5FA113">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hAnsi="宋体" w:eastAsia="仿宋_GB2312" w:cs="宋体"/>
                <w:kern w:val="0"/>
                <w:szCs w:val="21"/>
              </w:rPr>
            </w:pPr>
            <w:r>
              <w:rPr>
                <w:rFonts w:hint="eastAsia" w:ascii="仿宋_GB2312" w:hAnsi="宋体" w:eastAsia="仿宋_GB2312" w:cs="宋体"/>
                <w:kern w:val="0"/>
                <w:szCs w:val="21"/>
              </w:rPr>
              <w:t>1</w:t>
            </w:r>
          </w:p>
        </w:tc>
        <w:tc>
          <w:tcPr>
            <w:tcW w:w="2693" w:type="pct"/>
            <w:noWrap w:val="0"/>
            <w:vAlign w:val="center"/>
          </w:tcPr>
          <w:p w14:paraId="615CF394">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 w:val="21"/>
                <w:szCs w:val="21"/>
                <w:lang w:val="en-US" w:eastAsia="zh-CN" w:bidi="ar-SA"/>
              </w:rPr>
              <w:t>全封闭复材五轴加工中心</w:t>
            </w:r>
          </w:p>
        </w:tc>
        <w:tc>
          <w:tcPr>
            <w:tcW w:w="952" w:type="pct"/>
            <w:noWrap w:val="0"/>
            <w:vAlign w:val="center"/>
          </w:tcPr>
          <w:p w14:paraId="1FEE41B1">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Cs w:val="21"/>
                <w:lang w:val="en-US" w:eastAsia="zh-CN"/>
              </w:rPr>
              <w:t>台</w:t>
            </w:r>
          </w:p>
        </w:tc>
        <w:tc>
          <w:tcPr>
            <w:tcW w:w="666" w:type="pct"/>
            <w:noWrap w:val="0"/>
            <w:vAlign w:val="center"/>
          </w:tcPr>
          <w:p w14:paraId="302F81D1">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Cs w:val="21"/>
                <w:lang w:val="en-US" w:eastAsia="zh-CN"/>
              </w:rPr>
              <w:t>1</w:t>
            </w:r>
          </w:p>
        </w:tc>
      </w:tr>
      <w:bookmarkEnd w:id="1"/>
      <w:bookmarkEnd w:id="2"/>
    </w:tbl>
    <w:p w14:paraId="1F91CF28">
      <w:pPr>
        <w:pStyle w:val="15"/>
        <w:rPr>
          <w:rFonts w:hint="eastAsia" w:hAnsi="宋体" w:cs="宋体"/>
          <w:kern w:val="1"/>
          <w:sz w:val="24"/>
        </w:rPr>
      </w:pPr>
      <w:r>
        <w:rPr>
          <w:rFonts w:hint="eastAsia" w:hAnsi="宋体" w:cs="宋体"/>
          <w:kern w:val="1"/>
          <w:sz w:val="24"/>
        </w:rPr>
        <w:t>C包：</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3"/>
        <w:gridCol w:w="5157"/>
        <w:gridCol w:w="1826"/>
        <w:gridCol w:w="1280"/>
      </w:tblGrid>
      <w:tr w14:paraId="5A5F7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exact"/>
          <w:jc w:val="center"/>
        </w:trPr>
        <w:tc>
          <w:tcPr>
            <w:tcW w:w="686" w:type="pct"/>
            <w:noWrap w:val="0"/>
            <w:vAlign w:val="center"/>
          </w:tcPr>
          <w:p w14:paraId="00778B5E">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eastAsia="仿宋_GB2312" w:cs="宋体"/>
                <w:kern w:val="0"/>
                <w:szCs w:val="21"/>
              </w:rPr>
            </w:pPr>
            <w:r>
              <w:rPr>
                <w:rFonts w:hint="eastAsia" w:ascii="仿宋_GB2312" w:hAnsi="宋体" w:eastAsia="仿宋_GB2312" w:cs="宋体"/>
                <w:kern w:val="0"/>
                <w:szCs w:val="21"/>
              </w:rPr>
              <w:t>序号</w:t>
            </w:r>
          </w:p>
        </w:tc>
        <w:tc>
          <w:tcPr>
            <w:tcW w:w="2692" w:type="pct"/>
            <w:noWrap w:val="0"/>
            <w:vAlign w:val="center"/>
          </w:tcPr>
          <w:p w14:paraId="4F4AD7DD">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eastAsia="仿宋_GB2312" w:cs="宋体"/>
                <w:kern w:val="0"/>
                <w:szCs w:val="21"/>
              </w:rPr>
            </w:pPr>
            <w:r>
              <w:rPr>
                <w:rFonts w:hint="eastAsia" w:ascii="仿宋_GB2312" w:hAnsi="宋体" w:eastAsia="仿宋_GB2312" w:cs="宋体"/>
                <w:kern w:val="0"/>
                <w:szCs w:val="21"/>
              </w:rPr>
              <w:t>名称</w:t>
            </w:r>
          </w:p>
        </w:tc>
        <w:tc>
          <w:tcPr>
            <w:tcW w:w="953" w:type="pct"/>
            <w:noWrap w:val="0"/>
            <w:vAlign w:val="center"/>
          </w:tcPr>
          <w:p w14:paraId="26FA871F">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eastAsia="仿宋_GB2312" w:cs="宋体"/>
                <w:kern w:val="0"/>
                <w:szCs w:val="21"/>
              </w:rPr>
            </w:pPr>
            <w:r>
              <w:rPr>
                <w:rFonts w:hint="eastAsia" w:ascii="仿宋_GB2312" w:hAnsi="宋体" w:eastAsia="仿宋_GB2312" w:cs="宋体"/>
                <w:kern w:val="0"/>
                <w:szCs w:val="21"/>
              </w:rPr>
              <w:t>单位</w:t>
            </w:r>
          </w:p>
        </w:tc>
        <w:tc>
          <w:tcPr>
            <w:tcW w:w="668" w:type="pct"/>
            <w:noWrap w:val="0"/>
            <w:vAlign w:val="center"/>
          </w:tcPr>
          <w:p w14:paraId="0EEF3FD8">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eastAsia="仿宋_GB2312" w:cs="宋体"/>
                <w:kern w:val="0"/>
                <w:szCs w:val="21"/>
              </w:rPr>
            </w:pPr>
            <w:r>
              <w:rPr>
                <w:rFonts w:hint="eastAsia" w:ascii="仿宋_GB2312" w:hAnsi="宋体" w:eastAsia="仿宋_GB2312" w:cs="宋体"/>
                <w:kern w:val="0"/>
                <w:szCs w:val="21"/>
              </w:rPr>
              <w:t>数量</w:t>
            </w:r>
          </w:p>
        </w:tc>
      </w:tr>
      <w:tr w14:paraId="69766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686" w:type="pct"/>
            <w:noWrap w:val="0"/>
            <w:vAlign w:val="center"/>
          </w:tcPr>
          <w:p w14:paraId="32F726FF">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ascii="仿宋_GB2312" w:hAnsi="宋体" w:eastAsia="仿宋_GB2312" w:cs="宋体"/>
                <w:kern w:val="0"/>
                <w:szCs w:val="21"/>
              </w:rPr>
            </w:pPr>
            <w:r>
              <w:rPr>
                <w:rFonts w:hint="eastAsia" w:ascii="仿宋_GB2312" w:hAnsi="宋体" w:eastAsia="仿宋_GB2312" w:cs="宋体"/>
                <w:kern w:val="0"/>
                <w:szCs w:val="21"/>
              </w:rPr>
              <w:t>1</w:t>
            </w:r>
          </w:p>
        </w:tc>
        <w:tc>
          <w:tcPr>
            <w:tcW w:w="2692" w:type="pct"/>
            <w:noWrap w:val="0"/>
            <w:vAlign w:val="center"/>
          </w:tcPr>
          <w:p w14:paraId="0E947D2C">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 w:val="21"/>
                <w:szCs w:val="21"/>
                <w:lang w:val="en-US" w:eastAsia="zh-CN" w:bidi="ar-SA"/>
              </w:rPr>
              <w:t>快走丝线切割机</w:t>
            </w:r>
          </w:p>
        </w:tc>
        <w:tc>
          <w:tcPr>
            <w:tcW w:w="953" w:type="pct"/>
            <w:noWrap w:val="0"/>
            <w:vAlign w:val="center"/>
          </w:tcPr>
          <w:p w14:paraId="325B8BB7">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Cs w:val="21"/>
                <w:lang w:val="en-US" w:eastAsia="zh-CN"/>
              </w:rPr>
              <w:t>台</w:t>
            </w:r>
          </w:p>
        </w:tc>
        <w:tc>
          <w:tcPr>
            <w:tcW w:w="668" w:type="pct"/>
            <w:noWrap w:val="0"/>
            <w:vAlign w:val="center"/>
          </w:tcPr>
          <w:p w14:paraId="3FDFB4D8">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Cs w:val="21"/>
                <w:lang w:val="en-US" w:eastAsia="zh-CN"/>
              </w:rPr>
              <w:t>3</w:t>
            </w:r>
          </w:p>
        </w:tc>
      </w:tr>
      <w:tr w14:paraId="52CFD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686" w:type="pct"/>
            <w:noWrap w:val="0"/>
            <w:vAlign w:val="center"/>
          </w:tcPr>
          <w:p w14:paraId="0AD1523F">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w:t>
            </w:r>
          </w:p>
        </w:tc>
        <w:tc>
          <w:tcPr>
            <w:tcW w:w="2692" w:type="pct"/>
            <w:noWrap w:val="0"/>
            <w:vAlign w:val="center"/>
          </w:tcPr>
          <w:p w14:paraId="03E6E109">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default" w:ascii="仿宋_GB2312" w:hAnsi="宋体" w:eastAsia="仿宋_GB2312" w:cs="宋体"/>
                <w:kern w:val="0"/>
                <w:sz w:val="21"/>
                <w:szCs w:val="21"/>
                <w:lang w:val="en-US" w:eastAsia="zh-CN" w:bidi="ar-SA"/>
              </w:rPr>
            </w:pPr>
            <w:r>
              <w:rPr>
                <w:rFonts w:hint="eastAsia" w:ascii="仿宋_GB2312" w:hAnsi="宋体" w:eastAsia="仿宋_GB2312" w:cs="宋体"/>
                <w:kern w:val="0"/>
                <w:sz w:val="21"/>
                <w:szCs w:val="21"/>
                <w:lang w:val="en-US" w:eastAsia="zh-CN" w:bidi="ar-SA"/>
              </w:rPr>
              <w:t>慢走丝线切割机</w:t>
            </w:r>
          </w:p>
        </w:tc>
        <w:tc>
          <w:tcPr>
            <w:tcW w:w="953" w:type="pct"/>
            <w:noWrap w:val="0"/>
            <w:vAlign w:val="center"/>
          </w:tcPr>
          <w:p w14:paraId="38514BB7">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default"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Cs w:val="21"/>
                <w:lang w:val="en-US" w:eastAsia="zh-CN"/>
              </w:rPr>
              <w:t>台</w:t>
            </w:r>
          </w:p>
        </w:tc>
        <w:tc>
          <w:tcPr>
            <w:tcW w:w="668" w:type="pct"/>
            <w:noWrap w:val="0"/>
            <w:vAlign w:val="center"/>
          </w:tcPr>
          <w:p w14:paraId="575A6027">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default"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Cs w:val="21"/>
                <w:lang w:val="en-US" w:eastAsia="zh-CN"/>
              </w:rPr>
              <w:t>1</w:t>
            </w:r>
          </w:p>
        </w:tc>
      </w:tr>
      <w:tr w14:paraId="297FD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686" w:type="pct"/>
            <w:noWrap w:val="0"/>
            <w:vAlign w:val="center"/>
          </w:tcPr>
          <w:p w14:paraId="02D3E392">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3</w:t>
            </w:r>
          </w:p>
        </w:tc>
        <w:tc>
          <w:tcPr>
            <w:tcW w:w="2692" w:type="pct"/>
            <w:noWrap w:val="0"/>
            <w:vAlign w:val="center"/>
          </w:tcPr>
          <w:p w14:paraId="2D6123EB">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 w:val="21"/>
                <w:szCs w:val="21"/>
                <w:lang w:val="en-US" w:eastAsia="zh-CN" w:bidi="ar-SA"/>
              </w:rPr>
              <w:t>五轴数控电火花成型机</w:t>
            </w:r>
          </w:p>
        </w:tc>
        <w:tc>
          <w:tcPr>
            <w:tcW w:w="953" w:type="pct"/>
            <w:noWrap w:val="0"/>
            <w:vAlign w:val="center"/>
          </w:tcPr>
          <w:p w14:paraId="0D7C5FDA">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Cs w:val="21"/>
                <w:lang w:val="en-US" w:eastAsia="zh-CN"/>
              </w:rPr>
              <w:t>台</w:t>
            </w:r>
          </w:p>
        </w:tc>
        <w:tc>
          <w:tcPr>
            <w:tcW w:w="668" w:type="pct"/>
            <w:noWrap w:val="0"/>
            <w:vAlign w:val="center"/>
          </w:tcPr>
          <w:p w14:paraId="5FDB50D3">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Cs w:val="21"/>
                <w:lang w:val="en-US" w:eastAsia="zh-CN"/>
              </w:rPr>
              <w:t>1</w:t>
            </w:r>
          </w:p>
        </w:tc>
      </w:tr>
    </w:tbl>
    <w:p w14:paraId="48D80803">
      <w:pPr>
        <w:pStyle w:val="15"/>
        <w:rPr>
          <w:rFonts w:hAnsi="宋体" w:cs="宋体"/>
          <w:kern w:val="1"/>
          <w:sz w:val="24"/>
        </w:rPr>
      </w:pPr>
    </w:p>
    <w:p w14:paraId="0C03C32D">
      <w:pPr>
        <w:pStyle w:val="15"/>
        <w:rPr>
          <w:rFonts w:hAnsi="宋体" w:cs="宋体"/>
          <w:kern w:val="1"/>
          <w:sz w:val="24"/>
        </w:rPr>
      </w:pPr>
      <w:r>
        <w:rPr>
          <w:rFonts w:hint="eastAsia" w:hAnsi="宋体" w:cs="宋体"/>
          <w:kern w:val="1"/>
          <w:sz w:val="24"/>
        </w:rPr>
        <w:t>D包：</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5"/>
        <w:gridCol w:w="5161"/>
        <w:gridCol w:w="1824"/>
        <w:gridCol w:w="1276"/>
      </w:tblGrid>
      <w:tr w14:paraId="56EC5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exact"/>
          <w:jc w:val="center"/>
        </w:trPr>
        <w:tc>
          <w:tcPr>
            <w:tcW w:w="687" w:type="pct"/>
            <w:noWrap w:val="0"/>
            <w:vAlign w:val="center"/>
          </w:tcPr>
          <w:p w14:paraId="2D09A5A2">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eastAsia="仿宋_GB2312" w:cs="宋体"/>
                <w:kern w:val="0"/>
                <w:szCs w:val="21"/>
              </w:rPr>
            </w:pPr>
            <w:r>
              <w:rPr>
                <w:rFonts w:hint="eastAsia" w:ascii="仿宋_GB2312" w:hAnsi="宋体" w:eastAsia="仿宋_GB2312" w:cs="宋体"/>
                <w:kern w:val="0"/>
                <w:szCs w:val="21"/>
              </w:rPr>
              <w:t>序号</w:t>
            </w:r>
          </w:p>
        </w:tc>
        <w:tc>
          <w:tcPr>
            <w:tcW w:w="2694" w:type="pct"/>
            <w:noWrap w:val="0"/>
            <w:vAlign w:val="center"/>
          </w:tcPr>
          <w:p w14:paraId="56A9D584">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eastAsia="仿宋_GB2312" w:cs="宋体"/>
                <w:kern w:val="0"/>
                <w:szCs w:val="21"/>
              </w:rPr>
            </w:pPr>
            <w:r>
              <w:rPr>
                <w:rFonts w:hint="eastAsia" w:ascii="仿宋_GB2312" w:hAnsi="宋体" w:eastAsia="仿宋_GB2312" w:cs="宋体"/>
                <w:kern w:val="0"/>
                <w:szCs w:val="21"/>
              </w:rPr>
              <w:t>名称</w:t>
            </w:r>
          </w:p>
        </w:tc>
        <w:tc>
          <w:tcPr>
            <w:tcW w:w="952" w:type="pct"/>
            <w:noWrap w:val="0"/>
            <w:vAlign w:val="center"/>
          </w:tcPr>
          <w:p w14:paraId="48C3B14D">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eastAsia="仿宋_GB2312" w:cs="宋体"/>
                <w:kern w:val="0"/>
                <w:szCs w:val="21"/>
              </w:rPr>
            </w:pPr>
            <w:r>
              <w:rPr>
                <w:rFonts w:hint="eastAsia" w:ascii="仿宋_GB2312" w:hAnsi="宋体" w:eastAsia="仿宋_GB2312" w:cs="宋体"/>
                <w:kern w:val="0"/>
                <w:szCs w:val="21"/>
              </w:rPr>
              <w:t>单位</w:t>
            </w:r>
          </w:p>
        </w:tc>
        <w:tc>
          <w:tcPr>
            <w:tcW w:w="666" w:type="pct"/>
            <w:noWrap w:val="0"/>
            <w:vAlign w:val="center"/>
          </w:tcPr>
          <w:p w14:paraId="7BF71E85">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eastAsia="仿宋_GB2312" w:cs="宋体"/>
                <w:kern w:val="0"/>
                <w:szCs w:val="21"/>
              </w:rPr>
            </w:pPr>
            <w:r>
              <w:rPr>
                <w:rFonts w:hint="eastAsia" w:ascii="仿宋_GB2312" w:hAnsi="宋体" w:eastAsia="仿宋_GB2312" w:cs="宋体"/>
                <w:kern w:val="0"/>
                <w:szCs w:val="21"/>
              </w:rPr>
              <w:t>数量</w:t>
            </w:r>
          </w:p>
        </w:tc>
      </w:tr>
      <w:tr w14:paraId="66B70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687" w:type="pct"/>
            <w:noWrap w:val="0"/>
            <w:vAlign w:val="center"/>
          </w:tcPr>
          <w:p w14:paraId="0246AF51">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ascii="仿宋_GB2312" w:hAnsi="宋体" w:eastAsia="仿宋_GB2312" w:cs="宋体"/>
                <w:kern w:val="0"/>
                <w:szCs w:val="21"/>
              </w:rPr>
            </w:pPr>
            <w:r>
              <w:rPr>
                <w:rFonts w:hint="eastAsia" w:ascii="仿宋_GB2312" w:hAnsi="宋体" w:eastAsia="仿宋_GB2312" w:cs="宋体"/>
                <w:kern w:val="0"/>
                <w:szCs w:val="21"/>
              </w:rPr>
              <w:t>1</w:t>
            </w:r>
          </w:p>
        </w:tc>
        <w:tc>
          <w:tcPr>
            <w:tcW w:w="2694" w:type="pct"/>
            <w:noWrap w:val="0"/>
            <w:vAlign w:val="center"/>
          </w:tcPr>
          <w:p w14:paraId="2409A9E0">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 w:val="21"/>
                <w:szCs w:val="21"/>
                <w:lang w:val="en-US" w:eastAsia="zh-CN" w:bidi="ar-SA"/>
              </w:rPr>
              <w:t>三坐标检测仪</w:t>
            </w:r>
          </w:p>
        </w:tc>
        <w:tc>
          <w:tcPr>
            <w:tcW w:w="952" w:type="pct"/>
            <w:noWrap w:val="0"/>
            <w:vAlign w:val="center"/>
          </w:tcPr>
          <w:p w14:paraId="5DE402C0">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default"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Cs w:val="21"/>
                <w:lang w:val="en-US" w:eastAsia="zh-CN"/>
              </w:rPr>
              <w:t>台</w:t>
            </w:r>
          </w:p>
        </w:tc>
        <w:tc>
          <w:tcPr>
            <w:tcW w:w="666" w:type="pct"/>
            <w:noWrap w:val="0"/>
            <w:vAlign w:val="center"/>
          </w:tcPr>
          <w:p w14:paraId="2CE2E134">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default"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Cs w:val="21"/>
                <w:lang w:val="en-US" w:eastAsia="zh-CN"/>
              </w:rPr>
              <w:t>1</w:t>
            </w:r>
          </w:p>
        </w:tc>
      </w:tr>
      <w:tr w14:paraId="2A6F2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687" w:type="pct"/>
            <w:noWrap w:val="0"/>
            <w:vAlign w:val="center"/>
          </w:tcPr>
          <w:p w14:paraId="146DB087">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ascii="仿宋_GB2312" w:hAnsi="宋体" w:eastAsia="仿宋_GB2312" w:cs="宋体"/>
                <w:kern w:val="0"/>
                <w:szCs w:val="21"/>
              </w:rPr>
            </w:pPr>
            <w:r>
              <w:rPr>
                <w:rFonts w:hint="eastAsia" w:ascii="仿宋_GB2312" w:hAnsi="宋体" w:eastAsia="仿宋_GB2312" w:cs="宋体"/>
                <w:kern w:val="0"/>
                <w:szCs w:val="21"/>
              </w:rPr>
              <w:t>2</w:t>
            </w:r>
          </w:p>
        </w:tc>
        <w:tc>
          <w:tcPr>
            <w:tcW w:w="2694" w:type="pct"/>
            <w:noWrap w:val="0"/>
            <w:vAlign w:val="center"/>
          </w:tcPr>
          <w:p w14:paraId="528787DE">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 w:val="21"/>
                <w:szCs w:val="21"/>
                <w:lang w:val="en-US" w:eastAsia="zh-CN" w:bidi="ar-SA"/>
              </w:rPr>
              <w:t>影像仪</w:t>
            </w:r>
          </w:p>
        </w:tc>
        <w:tc>
          <w:tcPr>
            <w:tcW w:w="952" w:type="pct"/>
            <w:noWrap w:val="0"/>
            <w:vAlign w:val="center"/>
          </w:tcPr>
          <w:p w14:paraId="780BBDF7">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Cs w:val="21"/>
                <w:lang w:val="en-US" w:eastAsia="zh-CN"/>
              </w:rPr>
              <w:t>台</w:t>
            </w:r>
          </w:p>
        </w:tc>
        <w:tc>
          <w:tcPr>
            <w:tcW w:w="666" w:type="pct"/>
            <w:noWrap w:val="0"/>
            <w:vAlign w:val="center"/>
          </w:tcPr>
          <w:p w14:paraId="76BD242D">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Cs w:val="21"/>
                <w:lang w:val="en-US" w:eastAsia="zh-CN"/>
              </w:rPr>
              <w:t>1</w:t>
            </w:r>
          </w:p>
        </w:tc>
      </w:tr>
      <w:tr w14:paraId="50962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687" w:type="pct"/>
            <w:noWrap w:val="0"/>
            <w:vAlign w:val="center"/>
          </w:tcPr>
          <w:p w14:paraId="1372A9FF">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3</w:t>
            </w:r>
          </w:p>
        </w:tc>
        <w:tc>
          <w:tcPr>
            <w:tcW w:w="2694" w:type="pct"/>
            <w:noWrap w:val="0"/>
            <w:vAlign w:val="center"/>
          </w:tcPr>
          <w:p w14:paraId="50A93870">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 w:val="21"/>
                <w:szCs w:val="21"/>
                <w:lang w:val="en-US" w:eastAsia="zh-CN" w:bidi="ar-SA"/>
              </w:rPr>
              <w:t>便携式多频涡流检测仪</w:t>
            </w:r>
          </w:p>
        </w:tc>
        <w:tc>
          <w:tcPr>
            <w:tcW w:w="1824" w:type="dxa"/>
            <w:noWrap w:val="0"/>
            <w:vAlign w:val="center"/>
          </w:tcPr>
          <w:p w14:paraId="0D5933AA">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台</w:t>
            </w:r>
          </w:p>
        </w:tc>
        <w:tc>
          <w:tcPr>
            <w:tcW w:w="1276" w:type="dxa"/>
            <w:noWrap w:val="0"/>
            <w:vAlign w:val="center"/>
          </w:tcPr>
          <w:p w14:paraId="4823F070">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w:t>
            </w:r>
          </w:p>
        </w:tc>
      </w:tr>
    </w:tbl>
    <w:p w14:paraId="58E52021">
      <w:pPr>
        <w:pStyle w:val="15"/>
        <w:rPr>
          <w:rFonts w:hAnsi="宋体" w:cs="宋体"/>
          <w:kern w:val="1"/>
          <w:sz w:val="24"/>
        </w:rPr>
      </w:pPr>
      <w:r>
        <w:rPr>
          <w:rFonts w:hint="eastAsia" w:hAnsi="宋体" w:cs="宋体"/>
          <w:kern w:val="1"/>
          <w:sz w:val="24"/>
          <w:lang w:val="en-US" w:eastAsia="zh-CN"/>
        </w:rPr>
        <w:t>E</w:t>
      </w:r>
      <w:r>
        <w:rPr>
          <w:rFonts w:hint="eastAsia" w:hAnsi="宋体" w:cs="宋体"/>
          <w:kern w:val="1"/>
          <w:sz w:val="24"/>
        </w:rPr>
        <w:t>包：</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5"/>
        <w:gridCol w:w="5161"/>
        <w:gridCol w:w="1824"/>
        <w:gridCol w:w="1276"/>
      </w:tblGrid>
      <w:tr w14:paraId="4E1F9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exact"/>
          <w:jc w:val="center"/>
        </w:trPr>
        <w:tc>
          <w:tcPr>
            <w:tcW w:w="687" w:type="pct"/>
            <w:noWrap w:val="0"/>
            <w:vAlign w:val="center"/>
          </w:tcPr>
          <w:p w14:paraId="12246F0E">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eastAsia="仿宋_GB2312" w:cs="宋体"/>
                <w:kern w:val="0"/>
                <w:szCs w:val="21"/>
              </w:rPr>
            </w:pPr>
            <w:r>
              <w:rPr>
                <w:rFonts w:hint="eastAsia" w:ascii="仿宋_GB2312" w:hAnsi="宋体" w:eastAsia="仿宋_GB2312" w:cs="宋体"/>
                <w:kern w:val="0"/>
                <w:szCs w:val="21"/>
              </w:rPr>
              <w:t>序号</w:t>
            </w:r>
          </w:p>
        </w:tc>
        <w:tc>
          <w:tcPr>
            <w:tcW w:w="2694" w:type="pct"/>
            <w:noWrap w:val="0"/>
            <w:vAlign w:val="center"/>
          </w:tcPr>
          <w:p w14:paraId="1307BD52">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eastAsia="仿宋_GB2312" w:cs="宋体"/>
                <w:kern w:val="0"/>
                <w:szCs w:val="21"/>
              </w:rPr>
            </w:pPr>
            <w:r>
              <w:rPr>
                <w:rFonts w:hint="eastAsia" w:ascii="仿宋_GB2312" w:hAnsi="宋体" w:eastAsia="仿宋_GB2312" w:cs="宋体"/>
                <w:kern w:val="0"/>
                <w:szCs w:val="21"/>
              </w:rPr>
              <w:t>名称</w:t>
            </w:r>
          </w:p>
        </w:tc>
        <w:tc>
          <w:tcPr>
            <w:tcW w:w="952" w:type="pct"/>
            <w:noWrap w:val="0"/>
            <w:vAlign w:val="center"/>
          </w:tcPr>
          <w:p w14:paraId="0DC14EF0">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eastAsia="仿宋_GB2312" w:cs="宋体"/>
                <w:kern w:val="0"/>
                <w:szCs w:val="21"/>
              </w:rPr>
            </w:pPr>
            <w:r>
              <w:rPr>
                <w:rFonts w:hint="eastAsia" w:ascii="仿宋_GB2312" w:hAnsi="宋体" w:eastAsia="仿宋_GB2312" w:cs="宋体"/>
                <w:kern w:val="0"/>
                <w:szCs w:val="21"/>
              </w:rPr>
              <w:t>单位</w:t>
            </w:r>
          </w:p>
        </w:tc>
        <w:tc>
          <w:tcPr>
            <w:tcW w:w="666" w:type="pct"/>
            <w:noWrap w:val="0"/>
            <w:vAlign w:val="center"/>
          </w:tcPr>
          <w:p w14:paraId="6A0F031F">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eastAsia="仿宋_GB2312" w:cs="宋体"/>
                <w:kern w:val="0"/>
                <w:szCs w:val="21"/>
              </w:rPr>
            </w:pPr>
            <w:r>
              <w:rPr>
                <w:rFonts w:hint="eastAsia" w:ascii="仿宋_GB2312" w:hAnsi="宋体" w:eastAsia="仿宋_GB2312" w:cs="宋体"/>
                <w:kern w:val="0"/>
                <w:szCs w:val="21"/>
              </w:rPr>
              <w:t>数量</w:t>
            </w:r>
          </w:p>
        </w:tc>
      </w:tr>
      <w:tr w14:paraId="467C0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687" w:type="pct"/>
            <w:noWrap w:val="0"/>
            <w:vAlign w:val="center"/>
          </w:tcPr>
          <w:p w14:paraId="3E2A6625">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ascii="仿宋_GB2312" w:hAnsi="宋体" w:eastAsia="仿宋_GB2312" w:cs="宋体"/>
                <w:kern w:val="0"/>
                <w:szCs w:val="21"/>
              </w:rPr>
            </w:pPr>
            <w:r>
              <w:rPr>
                <w:rFonts w:hint="eastAsia" w:ascii="仿宋_GB2312" w:hAnsi="宋体" w:eastAsia="仿宋_GB2312" w:cs="宋体"/>
                <w:kern w:val="0"/>
                <w:szCs w:val="21"/>
              </w:rPr>
              <w:t>1</w:t>
            </w:r>
          </w:p>
        </w:tc>
        <w:tc>
          <w:tcPr>
            <w:tcW w:w="2694" w:type="pct"/>
            <w:noWrap w:val="0"/>
            <w:vAlign w:val="center"/>
          </w:tcPr>
          <w:p w14:paraId="350F4774">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宋体" w:hAnsi="宋体" w:eastAsia="宋体" w:cs="宋体"/>
                <w:i w:val="0"/>
                <w:iCs w:val="0"/>
                <w:color w:val="000000"/>
                <w:kern w:val="2"/>
                <w:sz w:val="28"/>
                <w:szCs w:val="28"/>
                <w:u w:val="none"/>
                <w:lang w:val="en-US" w:eastAsia="zh-CN" w:bidi="ar-SA"/>
              </w:rPr>
            </w:pPr>
            <w:r>
              <w:rPr>
                <w:rFonts w:hint="eastAsia" w:ascii="仿宋_GB2312" w:hAnsi="仿宋_GB2312" w:eastAsia="仿宋_GB2312" w:cs="仿宋_GB2312"/>
                <w:kern w:val="0"/>
                <w:szCs w:val="21"/>
                <w:lang w:val="en-US" w:eastAsia="zh-CN"/>
              </w:rPr>
              <w:t>磨粒流抛光机</w:t>
            </w:r>
          </w:p>
        </w:tc>
        <w:tc>
          <w:tcPr>
            <w:tcW w:w="952" w:type="pct"/>
            <w:noWrap w:val="0"/>
            <w:vAlign w:val="center"/>
          </w:tcPr>
          <w:p w14:paraId="0131D4CB">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Cs w:val="21"/>
                <w:lang w:val="en-US" w:eastAsia="zh-CN"/>
              </w:rPr>
              <w:t>台</w:t>
            </w:r>
          </w:p>
        </w:tc>
        <w:tc>
          <w:tcPr>
            <w:tcW w:w="666" w:type="pct"/>
            <w:noWrap w:val="0"/>
            <w:vAlign w:val="center"/>
          </w:tcPr>
          <w:p w14:paraId="38BF764A">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Cs w:val="21"/>
                <w:lang w:val="en-US" w:eastAsia="zh-CN"/>
              </w:rPr>
              <w:t>1</w:t>
            </w:r>
          </w:p>
        </w:tc>
      </w:tr>
    </w:tbl>
    <w:p w14:paraId="62EBFE97">
      <w:pPr>
        <w:pStyle w:val="15"/>
        <w:rPr>
          <w:rFonts w:hint="eastAsia" w:hAnsi="宋体" w:cs="宋体"/>
          <w:kern w:val="1"/>
          <w:sz w:val="24"/>
        </w:rPr>
      </w:pPr>
    </w:p>
    <w:p w14:paraId="5AC643DA">
      <w:pPr>
        <w:pStyle w:val="15"/>
        <w:rPr>
          <w:rFonts w:hAnsi="宋体" w:cs="宋体"/>
          <w:kern w:val="1"/>
          <w:sz w:val="24"/>
        </w:rPr>
      </w:pPr>
      <w:r>
        <w:rPr>
          <w:rFonts w:hint="eastAsia" w:hAnsi="宋体" w:cs="宋体"/>
          <w:kern w:val="1"/>
          <w:sz w:val="24"/>
          <w:lang w:val="en-US" w:eastAsia="zh-CN"/>
        </w:rPr>
        <w:t>F</w:t>
      </w:r>
      <w:r>
        <w:rPr>
          <w:rFonts w:hint="eastAsia" w:hAnsi="宋体" w:cs="宋体"/>
          <w:kern w:val="1"/>
          <w:sz w:val="24"/>
        </w:rPr>
        <w:t>包：</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4"/>
        <w:gridCol w:w="5162"/>
        <w:gridCol w:w="1824"/>
        <w:gridCol w:w="1276"/>
      </w:tblGrid>
      <w:tr w14:paraId="436A3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exact"/>
          <w:jc w:val="center"/>
        </w:trPr>
        <w:tc>
          <w:tcPr>
            <w:tcW w:w="686" w:type="pct"/>
            <w:noWrap w:val="0"/>
            <w:vAlign w:val="center"/>
          </w:tcPr>
          <w:p w14:paraId="32E9465C">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eastAsia="仿宋_GB2312" w:cs="宋体"/>
                <w:kern w:val="0"/>
                <w:szCs w:val="21"/>
              </w:rPr>
            </w:pPr>
            <w:r>
              <w:rPr>
                <w:rFonts w:hint="eastAsia" w:ascii="仿宋_GB2312" w:hAnsi="宋体" w:eastAsia="仿宋_GB2312" w:cs="宋体"/>
                <w:kern w:val="0"/>
                <w:szCs w:val="21"/>
              </w:rPr>
              <w:t>序号</w:t>
            </w:r>
          </w:p>
        </w:tc>
        <w:tc>
          <w:tcPr>
            <w:tcW w:w="2694" w:type="pct"/>
            <w:noWrap w:val="0"/>
            <w:vAlign w:val="center"/>
          </w:tcPr>
          <w:p w14:paraId="3F57FE94">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eastAsia="仿宋_GB2312" w:cs="宋体"/>
                <w:kern w:val="0"/>
                <w:szCs w:val="21"/>
              </w:rPr>
            </w:pPr>
            <w:r>
              <w:rPr>
                <w:rFonts w:hint="eastAsia" w:ascii="仿宋_GB2312" w:hAnsi="宋体" w:eastAsia="仿宋_GB2312" w:cs="宋体"/>
                <w:kern w:val="0"/>
                <w:szCs w:val="21"/>
              </w:rPr>
              <w:t>名称</w:t>
            </w:r>
          </w:p>
        </w:tc>
        <w:tc>
          <w:tcPr>
            <w:tcW w:w="952" w:type="pct"/>
            <w:noWrap w:val="0"/>
            <w:vAlign w:val="center"/>
          </w:tcPr>
          <w:p w14:paraId="0705645C">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eastAsia="仿宋_GB2312" w:cs="宋体"/>
                <w:kern w:val="0"/>
                <w:szCs w:val="21"/>
              </w:rPr>
            </w:pPr>
            <w:r>
              <w:rPr>
                <w:rFonts w:hint="eastAsia" w:ascii="仿宋_GB2312" w:hAnsi="宋体" w:eastAsia="仿宋_GB2312" w:cs="宋体"/>
                <w:kern w:val="0"/>
                <w:szCs w:val="21"/>
              </w:rPr>
              <w:t>单位</w:t>
            </w:r>
          </w:p>
        </w:tc>
        <w:tc>
          <w:tcPr>
            <w:tcW w:w="666" w:type="pct"/>
            <w:noWrap w:val="0"/>
            <w:vAlign w:val="center"/>
          </w:tcPr>
          <w:p w14:paraId="0BE874F3">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eastAsia="仿宋_GB2312" w:cs="宋体"/>
                <w:kern w:val="0"/>
                <w:szCs w:val="21"/>
              </w:rPr>
            </w:pPr>
            <w:r>
              <w:rPr>
                <w:rFonts w:hint="eastAsia" w:ascii="仿宋_GB2312" w:hAnsi="宋体" w:eastAsia="仿宋_GB2312" w:cs="宋体"/>
                <w:kern w:val="0"/>
                <w:szCs w:val="21"/>
              </w:rPr>
              <w:t>数量</w:t>
            </w:r>
          </w:p>
        </w:tc>
      </w:tr>
      <w:tr w14:paraId="37155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686" w:type="pct"/>
            <w:noWrap w:val="0"/>
            <w:vAlign w:val="center"/>
          </w:tcPr>
          <w:p w14:paraId="541D6406">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ascii="仿宋_GB2312" w:hAnsi="宋体" w:eastAsia="仿宋_GB2312" w:cs="宋体"/>
                <w:kern w:val="0"/>
                <w:szCs w:val="21"/>
              </w:rPr>
            </w:pPr>
            <w:r>
              <w:rPr>
                <w:rFonts w:hint="eastAsia" w:ascii="仿宋_GB2312" w:hAnsi="宋体" w:eastAsia="仿宋_GB2312" w:cs="宋体"/>
                <w:kern w:val="0"/>
                <w:szCs w:val="21"/>
              </w:rPr>
              <w:t>1</w:t>
            </w:r>
          </w:p>
        </w:tc>
        <w:tc>
          <w:tcPr>
            <w:tcW w:w="2694" w:type="pct"/>
            <w:noWrap w:val="0"/>
            <w:vAlign w:val="center"/>
          </w:tcPr>
          <w:p w14:paraId="542340E7">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宋体" w:hAnsi="宋体" w:eastAsia="宋体" w:cs="宋体"/>
                <w:i w:val="0"/>
                <w:iCs w:val="0"/>
                <w:color w:val="000000"/>
                <w:kern w:val="2"/>
                <w:sz w:val="28"/>
                <w:szCs w:val="28"/>
                <w:u w:val="none"/>
                <w:lang w:val="en-US" w:eastAsia="zh-CN" w:bidi="ar-SA"/>
              </w:rPr>
            </w:pPr>
            <w:r>
              <w:rPr>
                <w:rFonts w:hint="eastAsia" w:ascii="仿宋_GB2312" w:hAnsi="仿宋_GB2312" w:eastAsia="仿宋_GB2312" w:cs="仿宋_GB2312"/>
                <w:kern w:val="0"/>
                <w:szCs w:val="21"/>
                <w:lang w:val="en-US" w:eastAsia="zh-CN"/>
              </w:rPr>
              <w:t>湿式喷砂机</w:t>
            </w:r>
          </w:p>
        </w:tc>
        <w:tc>
          <w:tcPr>
            <w:tcW w:w="952" w:type="pct"/>
            <w:noWrap w:val="0"/>
            <w:vAlign w:val="center"/>
          </w:tcPr>
          <w:p w14:paraId="0994433C">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Cs w:val="21"/>
                <w:lang w:val="en-US" w:eastAsia="zh-CN"/>
              </w:rPr>
              <w:t>台</w:t>
            </w:r>
          </w:p>
        </w:tc>
        <w:tc>
          <w:tcPr>
            <w:tcW w:w="666" w:type="pct"/>
            <w:noWrap w:val="0"/>
            <w:vAlign w:val="center"/>
          </w:tcPr>
          <w:p w14:paraId="2BC12108">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Cs w:val="21"/>
                <w:lang w:val="en-US" w:eastAsia="zh-CN"/>
              </w:rPr>
              <w:t>1</w:t>
            </w:r>
          </w:p>
        </w:tc>
      </w:tr>
      <w:tr w14:paraId="42A36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314" w:type="dxa"/>
            <w:noWrap w:val="0"/>
            <w:vAlign w:val="center"/>
          </w:tcPr>
          <w:p w14:paraId="2971B937">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w:t>
            </w:r>
          </w:p>
        </w:tc>
        <w:tc>
          <w:tcPr>
            <w:tcW w:w="5162" w:type="dxa"/>
            <w:noWrap w:val="0"/>
            <w:vAlign w:val="center"/>
          </w:tcPr>
          <w:p w14:paraId="13DBA41E">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hAnsi="仿宋_GB2312" w:eastAsia="仿宋_GB2312" w:cs="仿宋_GB2312"/>
                <w:kern w:val="0"/>
                <w:szCs w:val="21"/>
                <w:lang w:val="en-US" w:eastAsia="zh-CN"/>
              </w:rPr>
            </w:pPr>
            <w:r>
              <w:rPr>
                <w:rFonts w:hint="eastAsia" w:ascii="仿宋_GB2312" w:hAnsi="宋体" w:eastAsia="仿宋_GB2312" w:cs="宋体"/>
                <w:kern w:val="0"/>
                <w:szCs w:val="21"/>
              </w:rPr>
              <w:t>超声波清洗机</w:t>
            </w:r>
          </w:p>
        </w:tc>
        <w:tc>
          <w:tcPr>
            <w:tcW w:w="1824" w:type="dxa"/>
            <w:noWrap w:val="0"/>
            <w:vAlign w:val="center"/>
          </w:tcPr>
          <w:p w14:paraId="426B9306">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台</w:t>
            </w:r>
          </w:p>
        </w:tc>
        <w:tc>
          <w:tcPr>
            <w:tcW w:w="1276" w:type="dxa"/>
            <w:noWrap w:val="0"/>
            <w:vAlign w:val="center"/>
          </w:tcPr>
          <w:p w14:paraId="55AC376C">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w:t>
            </w:r>
          </w:p>
        </w:tc>
      </w:tr>
    </w:tbl>
    <w:p w14:paraId="231FEC6C">
      <w:pPr>
        <w:pStyle w:val="15"/>
        <w:rPr>
          <w:rFonts w:hint="eastAsia" w:hAnsi="宋体" w:cs="宋体"/>
          <w:kern w:val="1"/>
          <w:sz w:val="24"/>
        </w:rPr>
      </w:pPr>
    </w:p>
    <w:p w14:paraId="25C42B67">
      <w:pPr>
        <w:pStyle w:val="15"/>
        <w:rPr>
          <w:rFonts w:hAnsi="宋体" w:cs="宋体"/>
          <w:kern w:val="1"/>
          <w:sz w:val="24"/>
        </w:rPr>
      </w:pPr>
      <w:r>
        <w:rPr>
          <w:rFonts w:hint="eastAsia" w:hAnsi="宋体" w:cs="宋体"/>
          <w:kern w:val="1"/>
          <w:sz w:val="24"/>
          <w:lang w:val="en-US" w:eastAsia="zh-CN"/>
        </w:rPr>
        <w:t>G</w:t>
      </w:r>
      <w:r>
        <w:rPr>
          <w:rFonts w:hint="eastAsia" w:hAnsi="宋体" w:cs="宋体"/>
          <w:kern w:val="1"/>
          <w:sz w:val="24"/>
        </w:rPr>
        <w:t>包：</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5"/>
        <w:gridCol w:w="5161"/>
        <w:gridCol w:w="1824"/>
        <w:gridCol w:w="1276"/>
      </w:tblGrid>
      <w:tr w14:paraId="36392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exact"/>
          <w:jc w:val="center"/>
        </w:trPr>
        <w:tc>
          <w:tcPr>
            <w:tcW w:w="687" w:type="pct"/>
            <w:noWrap w:val="0"/>
            <w:vAlign w:val="center"/>
          </w:tcPr>
          <w:p w14:paraId="2EFDC8E2">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eastAsia="仿宋_GB2312" w:cs="宋体"/>
                <w:kern w:val="0"/>
                <w:szCs w:val="21"/>
              </w:rPr>
            </w:pPr>
            <w:r>
              <w:rPr>
                <w:rFonts w:hint="eastAsia" w:ascii="仿宋_GB2312" w:hAnsi="宋体" w:eastAsia="仿宋_GB2312" w:cs="宋体"/>
                <w:kern w:val="0"/>
                <w:szCs w:val="21"/>
              </w:rPr>
              <w:t>序号</w:t>
            </w:r>
          </w:p>
        </w:tc>
        <w:tc>
          <w:tcPr>
            <w:tcW w:w="2694" w:type="pct"/>
            <w:noWrap w:val="0"/>
            <w:vAlign w:val="center"/>
          </w:tcPr>
          <w:p w14:paraId="1875051B">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eastAsia="仿宋_GB2312" w:cs="宋体"/>
                <w:kern w:val="0"/>
                <w:szCs w:val="21"/>
              </w:rPr>
            </w:pPr>
            <w:r>
              <w:rPr>
                <w:rFonts w:hint="eastAsia" w:ascii="仿宋_GB2312" w:hAnsi="宋体" w:eastAsia="仿宋_GB2312" w:cs="宋体"/>
                <w:kern w:val="0"/>
                <w:szCs w:val="21"/>
              </w:rPr>
              <w:t>名称</w:t>
            </w:r>
          </w:p>
        </w:tc>
        <w:tc>
          <w:tcPr>
            <w:tcW w:w="952" w:type="pct"/>
            <w:noWrap w:val="0"/>
            <w:vAlign w:val="center"/>
          </w:tcPr>
          <w:p w14:paraId="1317C758">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eastAsia="仿宋_GB2312" w:cs="宋体"/>
                <w:kern w:val="0"/>
                <w:szCs w:val="21"/>
              </w:rPr>
            </w:pPr>
            <w:r>
              <w:rPr>
                <w:rFonts w:hint="eastAsia" w:ascii="仿宋_GB2312" w:hAnsi="宋体" w:eastAsia="仿宋_GB2312" w:cs="宋体"/>
                <w:kern w:val="0"/>
                <w:szCs w:val="21"/>
              </w:rPr>
              <w:t>单位</w:t>
            </w:r>
          </w:p>
        </w:tc>
        <w:tc>
          <w:tcPr>
            <w:tcW w:w="666" w:type="pct"/>
            <w:noWrap w:val="0"/>
            <w:vAlign w:val="center"/>
          </w:tcPr>
          <w:p w14:paraId="6EB31114">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eastAsia="仿宋_GB2312" w:cs="宋体"/>
                <w:kern w:val="0"/>
                <w:szCs w:val="21"/>
              </w:rPr>
            </w:pPr>
            <w:r>
              <w:rPr>
                <w:rFonts w:hint="eastAsia" w:ascii="仿宋_GB2312" w:hAnsi="宋体" w:eastAsia="仿宋_GB2312" w:cs="宋体"/>
                <w:kern w:val="0"/>
                <w:szCs w:val="21"/>
              </w:rPr>
              <w:t>数量</w:t>
            </w:r>
          </w:p>
        </w:tc>
      </w:tr>
      <w:tr w14:paraId="3F4EE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315" w:type="dxa"/>
            <w:noWrap w:val="0"/>
            <w:vAlign w:val="center"/>
          </w:tcPr>
          <w:p w14:paraId="0DA70580">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ascii="仿宋_GB2312" w:hAnsi="宋体" w:eastAsia="仿宋_GB2312" w:cs="宋体"/>
                <w:kern w:val="0"/>
                <w:szCs w:val="21"/>
              </w:rPr>
            </w:pPr>
            <w:r>
              <w:rPr>
                <w:rFonts w:hint="eastAsia" w:ascii="仿宋_GB2312" w:hAnsi="宋体" w:eastAsia="仿宋_GB2312" w:cs="宋体"/>
                <w:kern w:val="0"/>
                <w:szCs w:val="21"/>
              </w:rPr>
              <w:t>1</w:t>
            </w:r>
          </w:p>
        </w:tc>
        <w:tc>
          <w:tcPr>
            <w:tcW w:w="5161" w:type="dxa"/>
            <w:noWrap w:val="0"/>
            <w:vAlign w:val="center"/>
          </w:tcPr>
          <w:p w14:paraId="79DF9780">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ascii="仿宋_GB2312" w:hAnsi="宋体" w:eastAsia="仿宋_GB2312" w:cs="宋体"/>
                <w:kern w:val="0"/>
                <w:szCs w:val="21"/>
              </w:rPr>
            </w:pPr>
            <w:r>
              <w:rPr>
                <w:rFonts w:hint="eastAsia" w:ascii="仿宋_GB2312" w:hAnsi="宋体" w:eastAsia="仿宋_GB2312" w:cs="宋体"/>
                <w:kern w:val="0"/>
                <w:szCs w:val="21"/>
              </w:rPr>
              <w:t>多维振动时效仪</w:t>
            </w:r>
          </w:p>
        </w:tc>
        <w:tc>
          <w:tcPr>
            <w:tcW w:w="1824" w:type="dxa"/>
            <w:noWrap w:val="0"/>
            <w:vAlign w:val="center"/>
          </w:tcPr>
          <w:p w14:paraId="02D382C5">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Cs w:val="21"/>
                <w:lang w:val="en-US" w:eastAsia="zh-CN"/>
              </w:rPr>
              <w:t>台</w:t>
            </w:r>
          </w:p>
        </w:tc>
        <w:tc>
          <w:tcPr>
            <w:tcW w:w="1276" w:type="dxa"/>
            <w:noWrap w:val="0"/>
            <w:vAlign w:val="center"/>
          </w:tcPr>
          <w:p w14:paraId="15ADA40A">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Cs w:val="21"/>
                <w:lang w:val="en-US" w:eastAsia="zh-CN"/>
              </w:rPr>
              <w:t>1</w:t>
            </w:r>
          </w:p>
        </w:tc>
      </w:tr>
    </w:tbl>
    <w:p w14:paraId="3DA1649A">
      <w:pPr>
        <w:tabs>
          <w:tab w:val="left" w:pos="1080"/>
        </w:tabs>
        <w:spacing w:line="440" w:lineRule="exact"/>
        <w:ind w:firstLine="480" w:firstLineChars="200"/>
        <w:contextualSpacing/>
        <w:rPr>
          <w:rFonts w:hint="eastAsia" w:ascii="宋体" w:hAnsi="宋体" w:cs="宋体"/>
          <w:kern w:val="1"/>
          <w:sz w:val="24"/>
        </w:rPr>
      </w:pPr>
    </w:p>
    <w:p w14:paraId="15CEB641">
      <w:pPr>
        <w:tabs>
          <w:tab w:val="left" w:pos="1080"/>
        </w:tabs>
        <w:spacing w:line="440" w:lineRule="exact"/>
        <w:ind w:firstLine="480" w:firstLineChars="200"/>
        <w:contextualSpacing/>
        <w:rPr>
          <w:rFonts w:ascii="宋体" w:hAnsi="宋体" w:cs="宋体"/>
          <w:kern w:val="1"/>
          <w:sz w:val="24"/>
        </w:rPr>
      </w:pPr>
      <w:r>
        <w:rPr>
          <w:rFonts w:hint="eastAsia" w:ascii="宋体" w:hAnsi="宋体" w:cs="宋体"/>
          <w:kern w:val="1"/>
          <w:sz w:val="24"/>
        </w:rPr>
        <w:t xml:space="preserve">四、投标人资格要求 </w:t>
      </w:r>
    </w:p>
    <w:p w14:paraId="2D9943F0">
      <w:pPr>
        <w:tabs>
          <w:tab w:val="left" w:pos="1080"/>
        </w:tabs>
        <w:spacing w:line="440" w:lineRule="exact"/>
        <w:ind w:firstLine="480" w:firstLineChars="200"/>
        <w:contextualSpacing/>
        <w:rPr>
          <w:rFonts w:hint="eastAsia" w:ascii="宋体" w:hAnsi="宋体" w:cs="宋体"/>
          <w:kern w:val="1"/>
          <w:sz w:val="24"/>
        </w:rPr>
      </w:pPr>
      <w:r>
        <w:rPr>
          <w:rFonts w:hint="eastAsia" w:ascii="宋体" w:hAnsi="宋体" w:cs="宋体"/>
          <w:kern w:val="1"/>
          <w:sz w:val="24"/>
        </w:rPr>
        <w:t>投标人须遵守国家有关的法律、法规、地方性法规和规章，具有本项目的供应及实施能力，符合、承认并承诺履行本项目招标文件各项规定，有良好的技术支持及售后服务的能力。</w:t>
      </w:r>
    </w:p>
    <w:p w14:paraId="2862865F">
      <w:pPr>
        <w:spacing w:line="440" w:lineRule="exact"/>
        <w:ind w:firstLine="480" w:firstLineChars="200"/>
        <w:jc w:val="left"/>
        <w:rPr>
          <w:rFonts w:hint="eastAsia" w:ascii="宋体" w:hAnsi="宋体"/>
          <w:kern w:val="1"/>
          <w:sz w:val="24"/>
        </w:rPr>
      </w:pPr>
      <w:r>
        <w:rPr>
          <w:rFonts w:hint="eastAsia" w:ascii="宋体" w:hAnsi="宋体"/>
          <w:kern w:val="1"/>
          <w:sz w:val="24"/>
        </w:rPr>
        <w:t>1、投标人在中国境内注册，具有营业执照、具有独立法人资格及相应经营范围的制造商或经有效授权的代理商</w:t>
      </w:r>
      <w:bookmarkStart w:id="3" w:name="OLE_LINK5"/>
      <w:r>
        <w:rPr>
          <w:rFonts w:hint="eastAsia" w:ascii="宋体" w:hAnsi="宋体"/>
          <w:kern w:val="1"/>
          <w:sz w:val="24"/>
        </w:rPr>
        <w:t>，</w:t>
      </w:r>
      <w:bookmarkEnd w:id="3"/>
      <w:r>
        <w:rPr>
          <w:rFonts w:hint="eastAsia" w:ascii="宋体" w:hAnsi="宋体"/>
          <w:sz w:val="24"/>
        </w:rPr>
        <w:t>代理商具备本项目履约能力。</w:t>
      </w:r>
    </w:p>
    <w:p w14:paraId="64D46F91">
      <w:pPr>
        <w:tabs>
          <w:tab w:val="left" w:pos="1080"/>
        </w:tabs>
        <w:spacing w:line="440" w:lineRule="exact"/>
        <w:ind w:firstLine="480" w:firstLineChars="200"/>
        <w:contextualSpacing/>
        <w:rPr>
          <w:rFonts w:hint="eastAsia" w:ascii="宋体" w:hAnsi="宋体"/>
          <w:sz w:val="24"/>
        </w:rPr>
      </w:pPr>
      <w:r>
        <w:rPr>
          <w:rFonts w:hint="eastAsia" w:ascii="宋体" w:hAnsi="宋体"/>
          <w:sz w:val="24"/>
        </w:rPr>
        <w:t>2、具有良好的企业信誉和健全的财务会计制度。</w:t>
      </w:r>
      <w:r>
        <w:rPr>
          <w:rFonts w:hint="eastAsia" w:ascii="宋体" w:hAnsi="宋体"/>
          <w:kern w:val="1"/>
          <w:sz w:val="24"/>
        </w:rPr>
        <w:t>财务要求：提供近三年（2023-2025年度）的财务报告，必须包括：资产负债表、利润表、现金流量表。（新成立的公司提供自公司成立以来的财务报告）；</w:t>
      </w:r>
      <w:r>
        <w:rPr>
          <w:rFonts w:hint="eastAsia" w:ascii="宋体" w:hAnsi="宋体"/>
          <w:kern w:val="0"/>
          <w:sz w:val="24"/>
        </w:rPr>
        <w:t>信誉要求：报名时间前供应商未在“信用中国”网站（www.creditchina.gov.cn）、“中国政府采购网”网站（www.ccgp.gov.cn）信用信息共享平台中列入失信被执行人、重大税收违法失信主体、政府采购严重违法失信行为记录名单，须提供网站查询结果的网站截图并加盖供应商公章。</w:t>
      </w:r>
    </w:p>
    <w:p w14:paraId="29134B03">
      <w:pPr>
        <w:widowControl/>
        <w:spacing w:line="400" w:lineRule="exact"/>
        <w:ind w:firstLine="480" w:firstLineChars="200"/>
        <w:jc w:val="left"/>
        <w:rPr>
          <w:rFonts w:hint="eastAsia" w:ascii="宋体" w:hAnsi="宋体"/>
          <w:kern w:val="1"/>
          <w:sz w:val="24"/>
        </w:rPr>
      </w:pPr>
      <w:r>
        <w:rPr>
          <w:rFonts w:hint="eastAsia" w:ascii="宋体" w:hAnsi="宋体"/>
          <w:kern w:val="1"/>
          <w:sz w:val="24"/>
        </w:rPr>
        <w:t>3</w:t>
      </w:r>
      <w:bookmarkStart w:id="4" w:name="OLE_LINK3"/>
      <w:r>
        <w:rPr>
          <w:rFonts w:hint="eastAsia" w:ascii="宋体" w:hAnsi="宋体"/>
          <w:kern w:val="1"/>
          <w:sz w:val="24"/>
        </w:rPr>
        <w:t>、</w:t>
      </w:r>
      <w:r>
        <w:rPr>
          <w:rFonts w:hint="eastAsia" w:ascii="宋体" w:hAnsi="宋体"/>
          <w:sz w:val="24"/>
        </w:rPr>
        <w:t>须为有能力提供本项目所采购产品及售后质保服务的供应商，具有履行合同必需的专业技术、资质能力，并</w:t>
      </w:r>
      <w:r>
        <w:rPr>
          <w:rFonts w:hint="eastAsia" w:ascii="宋体" w:hAnsi="宋体"/>
          <w:sz w:val="24"/>
          <w:lang w:val="zh-CN"/>
        </w:rPr>
        <w:t>提供有效</w:t>
      </w:r>
      <w:r>
        <w:rPr>
          <w:rFonts w:hint="eastAsia" w:ascii="宋体" w:hAnsi="宋体"/>
          <w:sz w:val="24"/>
        </w:rPr>
        <w:t>证明材料</w:t>
      </w:r>
      <w:bookmarkEnd w:id="4"/>
      <w:r>
        <w:rPr>
          <w:rFonts w:hint="eastAsia" w:ascii="宋体" w:hAnsi="宋体"/>
          <w:b/>
          <w:bCs/>
          <w:sz w:val="24"/>
        </w:rPr>
        <w:t>。</w:t>
      </w:r>
    </w:p>
    <w:p w14:paraId="0427213F">
      <w:pPr>
        <w:tabs>
          <w:tab w:val="left" w:pos="1080"/>
        </w:tabs>
        <w:spacing w:line="440" w:lineRule="exact"/>
        <w:ind w:firstLine="480" w:firstLineChars="200"/>
        <w:contextualSpacing/>
        <w:rPr>
          <w:rFonts w:hint="eastAsia" w:ascii="宋体" w:hAnsi="宋体"/>
          <w:kern w:val="1"/>
          <w:sz w:val="24"/>
        </w:rPr>
      </w:pPr>
      <w:r>
        <w:rPr>
          <w:rFonts w:hint="eastAsia" w:ascii="宋体" w:hAnsi="宋体"/>
          <w:kern w:val="1"/>
          <w:sz w:val="24"/>
        </w:rPr>
        <w:t>4、本项目不接受联合体投标。</w:t>
      </w:r>
    </w:p>
    <w:p w14:paraId="2342C765">
      <w:pPr>
        <w:tabs>
          <w:tab w:val="left" w:pos="1080"/>
        </w:tabs>
        <w:spacing w:line="440" w:lineRule="exact"/>
        <w:ind w:firstLine="480" w:firstLineChars="200"/>
        <w:contextualSpacing/>
        <w:rPr>
          <w:rFonts w:hint="eastAsia" w:ascii="宋体" w:hAnsi="宋体"/>
          <w:kern w:val="1"/>
          <w:sz w:val="24"/>
        </w:rPr>
      </w:pPr>
      <w:r>
        <w:rPr>
          <w:rFonts w:hint="eastAsia" w:ascii="宋体" w:hAnsi="宋体"/>
          <w:kern w:val="1"/>
          <w:sz w:val="24"/>
        </w:rPr>
        <w:t>注：单位负责人为同一人或者存在控股、管理关系的不同单位，或同一母公司的子公司，不得参加同一包投标或者未划分包的同一招标项目投标。</w:t>
      </w:r>
    </w:p>
    <w:p w14:paraId="7A549C10">
      <w:pPr>
        <w:spacing w:line="440" w:lineRule="exact"/>
        <w:ind w:firstLine="480" w:firstLineChars="200"/>
        <w:jc w:val="left"/>
        <w:rPr>
          <w:rFonts w:hint="eastAsia" w:ascii="宋体" w:hAnsi="宋体"/>
          <w:sz w:val="24"/>
        </w:rPr>
      </w:pPr>
      <w:r>
        <w:rPr>
          <w:rFonts w:hint="eastAsia" w:ascii="宋体" w:hAnsi="宋体"/>
          <w:sz w:val="24"/>
        </w:rPr>
        <w:t>5、投标人须按招标文件要求在济钢集团阳光购销平台上传电子版资格证明文件。评标委员会有权要求投标人提供原件进行核验。</w:t>
      </w:r>
    </w:p>
    <w:p w14:paraId="56B9F666">
      <w:pPr>
        <w:spacing w:line="440" w:lineRule="exact"/>
        <w:ind w:firstLine="480" w:firstLineChars="200"/>
        <w:jc w:val="left"/>
        <w:rPr>
          <w:rFonts w:hint="eastAsia" w:ascii="宋体" w:hAnsi="宋体"/>
          <w:sz w:val="24"/>
        </w:rPr>
      </w:pPr>
      <w:r>
        <w:rPr>
          <w:rFonts w:hint="eastAsia" w:ascii="宋体" w:hAnsi="宋体"/>
          <w:sz w:val="24"/>
        </w:rPr>
        <w:t>6、投标人提供虚假资料的，一经查实，取消其本次投标资格；已中标的取消中标资格，并将相关情况纳入供应商信用管理。</w:t>
      </w:r>
    </w:p>
    <w:p w14:paraId="36E27420">
      <w:pPr>
        <w:widowControl/>
        <w:autoSpaceDE w:val="0"/>
        <w:autoSpaceDN w:val="0"/>
        <w:adjustRightInd w:val="0"/>
        <w:spacing w:line="440" w:lineRule="exact"/>
        <w:ind w:firstLine="480" w:firstLineChars="200"/>
        <w:jc w:val="left"/>
        <w:rPr>
          <w:rFonts w:hint="eastAsia" w:ascii="宋体" w:hAnsi="宋体" w:cs="宋体"/>
          <w:color w:val="000000" w:themeColor="text1"/>
          <w:kern w:val="0"/>
          <w:sz w:val="24"/>
          <w:lang w:val="zh-CN"/>
          <w14:textFill>
            <w14:solidFill>
              <w14:schemeClr w14:val="tx1"/>
            </w14:solidFill>
          </w14:textFill>
        </w:rPr>
      </w:pPr>
      <w:r>
        <w:rPr>
          <w:rFonts w:hint="eastAsia" w:ascii="宋体" w:hAnsi="宋体" w:cs="宋体"/>
          <w:color w:val="000000" w:themeColor="text1"/>
          <w:kern w:val="1"/>
          <w:sz w:val="24"/>
          <w14:textFill>
            <w14:solidFill>
              <w14:schemeClr w14:val="tx1"/>
            </w14:solidFill>
          </w14:textFill>
        </w:rPr>
        <w:t>五、</w:t>
      </w:r>
      <w:r>
        <w:rPr>
          <w:rFonts w:hint="eastAsia" w:ascii="宋体" w:hAnsi="宋体" w:cs="宋体"/>
          <w:color w:val="000000" w:themeColor="text1"/>
          <w:kern w:val="0"/>
          <w:sz w:val="24"/>
          <w:lang w:val="zh-CN"/>
          <w14:textFill>
            <w14:solidFill>
              <w14:schemeClr w14:val="tx1"/>
            </w14:solidFill>
          </w14:textFill>
        </w:rPr>
        <w:t>公告、报名</w:t>
      </w:r>
      <w:r>
        <w:rPr>
          <w:rFonts w:hint="eastAsia" w:ascii="宋体" w:hAnsi="宋体" w:cs="宋体"/>
          <w:color w:val="000000" w:themeColor="text1"/>
          <w:kern w:val="0"/>
          <w:sz w:val="24"/>
          <w14:textFill>
            <w14:solidFill>
              <w14:schemeClr w14:val="tx1"/>
            </w14:solidFill>
          </w14:textFill>
        </w:rPr>
        <w:t>及</w:t>
      </w:r>
      <w:r>
        <w:rPr>
          <w:rFonts w:hint="eastAsia" w:ascii="宋体" w:hAnsi="宋体" w:cs="宋体"/>
          <w:color w:val="000000" w:themeColor="text1"/>
          <w:kern w:val="1"/>
          <w:sz w:val="24"/>
          <w14:textFill>
            <w14:solidFill>
              <w14:schemeClr w14:val="tx1"/>
            </w14:solidFill>
          </w14:textFill>
        </w:rPr>
        <w:t>招标文件的获取</w:t>
      </w:r>
    </w:p>
    <w:p w14:paraId="059EE8A8">
      <w:pPr>
        <w:spacing w:line="440" w:lineRule="exact"/>
        <w:ind w:firstLine="480" w:firstLineChars="20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1、报名方式：登录</w:t>
      </w:r>
      <w:r>
        <w:rPr>
          <w:rFonts w:hint="eastAsia" w:ascii="宋体" w:hAnsi="宋体" w:cs="宋体"/>
          <w:color w:val="000000" w:themeColor="text1"/>
          <w:sz w:val="24"/>
          <w14:textFill>
            <w14:solidFill>
              <w14:schemeClr w14:val="tx1"/>
            </w14:solidFill>
          </w14:textFill>
        </w:rPr>
        <w:fldChar w:fldCharType="begin"/>
      </w:r>
      <w:r>
        <w:rPr>
          <w:rFonts w:hint="eastAsia" w:ascii="宋体" w:hAnsi="宋体" w:cs="宋体"/>
          <w:color w:val="000000" w:themeColor="text1"/>
          <w:sz w:val="24"/>
          <w14:textFill>
            <w14:solidFill>
              <w14:schemeClr w14:val="tx1"/>
            </w14:solidFill>
          </w14:textFill>
        </w:rPr>
        <w:instrText xml:space="preserve"> HYPERLINK "http://www.jigang.com.cn—济钢集团有限公司" </w:instrText>
      </w:r>
      <w:r>
        <w:rPr>
          <w:rFonts w:hint="eastAsia" w:ascii="宋体" w:hAnsi="宋体" w:cs="宋体"/>
          <w:color w:val="000000" w:themeColor="text1"/>
          <w:sz w:val="24"/>
          <w14:textFill>
            <w14:solidFill>
              <w14:schemeClr w14:val="tx1"/>
            </w14:solidFill>
          </w14:textFill>
        </w:rPr>
        <w:fldChar w:fldCharType="separate"/>
      </w:r>
      <w:r>
        <w:rPr>
          <w:rFonts w:hint="eastAsia" w:ascii="宋体" w:hAnsi="宋体" w:cs="宋体"/>
          <w:color w:val="000000" w:themeColor="text1"/>
          <w:sz w:val="24"/>
          <w14:textFill>
            <w14:solidFill>
              <w14:schemeClr w14:val="tx1"/>
            </w14:solidFill>
          </w14:textFill>
        </w:rPr>
        <w:t>www.jigang.com.cn—</w:t>
      </w:r>
      <w:r>
        <w:rPr>
          <w:rFonts w:hint="eastAsia" w:ascii="宋体" w:hAnsi="宋体" w:cs="宋体"/>
          <w:color w:val="000000" w:themeColor="text1"/>
          <w:sz w:val="24"/>
          <w:lang w:val="zh-CN"/>
          <w14:textFill>
            <w14:solidFill>
              <w14:schemeClr w14:val="tx1"/>
            </w14:solidFill>
          </w14:textFill>
        </w:rPr>
        <w:t>济钢集团有限公司</w:t>
      </w:r>
      <w:r>
        <w:rPr>
          <w:rFonts w:hint="eastAsia" w:ascii="宋体" w:hAnsi="宋体" w:cs="宋体"/>
          <w:color w:val="000000" w:themeColor="text1"/>
          <w:sz w:val="24"/>
          <w:lang w:val="zh-CN"/>
          <w14:textFill>
            <w14:solidFill>
              <w14:schemeClr w14:val="tx1"/>
            </w14:solidFill>
          </w14:textFill>
        </w:rPr>
        <w:fldChar w:fldCharType="end"/>
      </w:r>
      <w:r>
        <w:rPr>
          <w:rFonts w:hint="eastAsia" w:ascii="宋体" w:hAnsi="宋体" w:cs="宋体"/>
          <w:color w:val="000000" w:themeColor="text1"/>
          <w:sz w:val="24"/>
          <w14:textFill>
            <w14:solidFill>
              <w14:schemeClr w14:val="tx1"/>
            </w14:solidFill>
          </w14:textFill>
        </w:rPr>
        <w:t>阳光购销平台</w:t>
      </w:r>
      <w:r>
        <w:rPr>
          <w:rFonts w:hint="eastAsia" w:ascii="宋体" w:hAnsi="宋体" w:cs="宋体"/>
          <w:bCs/>
          <w:color w:val="000000" w:themeColor="text1"/>
          <w:sz w:val="24"/>
          <w14:textFill>
            <w14:solidFill>
              <w14:schemeClr w14:val="tx1"/>
            </w14:solidFill>
          </w14:textFill>
        </w:rPr>
        <w:t>或 bidding.jigang.com.cn(网上报名，不接受线下报名)，使用指南可在网站首页“帮助中心”下载。</w:t>
      </w:r>
    </w:p>
    <w:p w14:paraId="6FA6DB7F">
      <w:pPr>
        <w:tabs>
          <w:tab w:val="left" w:pos="1080"/>
        </w:tabs>
        <w:spacing w:line="440" w:lineRule="exact"/>
        <w:ind w:firstLine="480" w:firstLineChars="200"/>
        <w:contextualSpacing/>
        <w:rPr>
          <w:rFonts w:hint="eastAsia" w:ascii="宋体" w:hAnsi="宋体" w:cs="宋体"/>
          <w:color w:val="000000" w:themeColor="text1"/>
          <w:kern w:val="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 xml:space="preserve">2、公告及报名时间：2026年 7 月 </w:t>
      </w:r>
      <w:r>
        <w:rPr>
          <w:rFonts w:hint="eastAsia" w:ascii="宋体" w:hAnsi="宋体" w:cs="宋体"/>
          <w:bCs/>
          <w:color w:val="000000" w:themeColor="text1"/>
          <w:sz w:val="24"/>
          <w:lang w:val="en-US" w:eastAsia="zh-CN"/>
          <w14:textFill>
            <w14:solidFill>
              <w14:schemeClr w14:val="tx1"/>
            </w14:solidFill>
          </w14:textFill>
        </w:rPr>
        <w:t>18</w:t>
      </w:r>
      <w:r>
        <w:rPr>
          <w:rFonts w:hint="eastAsia" w:ascii="宋体" w:hAnsi="宋体" w:cs="宋体"/>
          <w:bCs/>
          <w:color w:val="000000" w:themeColor="text1"/>
          <w:sz w:val="24"/>
          <w14:textFill>
            <w14:solidFill>
              <w14:schemeClr w14:val="tx1"/>
            </w14:solidFill>
          </w14:textFill>
        </w:rPr>
        <w:t xml:space="preserve"> 日--2026年 7 月 </w:t>
      </w:r>
      <w:r>
        <w:rPr>
          <w:rFonts w:hint="eastAsia" w:ascii="宋体" w:hAnsi="宋体" w:cs="宋体"/>
          <w:bCs/>
          <w:color w:val="000000" w:themeColor="text1"/>
          <w:sz w:val="24"/>
          <w:lang w:val="en-US" w:eastAsia="zh-CN"/>
          <w14:textFill>
            <w14:solidFill>
              <w14:schemeClr w14:val="tx1"/>
            </w14:solidFill>
          </w14:textFill>
        </w:rPr>
        <w:t>24</w:t>
      </w:r>
      <w:r>
        <w:rPr>
          <w:rFonts w:hint="eastAsia" w:ascii="宋体" w:hAnsi="宋体" w:cs="宋体"/>
          <w:bCs/>
          <w:color w:val="000000" w:themeColor="text1"/>
          <w:sz w:val="24"/>
          <w14:textFill>
            <w14:solidFill>
              <w14:schemeClr w14:val="tx1"/>
            </w14:solidFill>
          </w14:textFill>
        </w:rPr>
        <w:t xml:space="preserve"> 日（北京时间）。</w:t>
      </w:r>
    </w:p>
    <w:p w14:paraId="0845FFD7">
      <w:pPr>
        <w:tabs>
          <w:tab w:val="left" w:pos="1080"/>
        </w:tabs>
        <w:spacing w:line="440" w:lineRule="exact"/>
        <w:ind w:firstLine="480" w:firstLineChars="200"/>
        <w:contextualSpacing/>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1"/>
          <w:sz w:val="24"/>
          <w:lang w:val="en-US" w:eastAsia="zh-CN"/>
          <w14:textFill>
            <w14:solidFill>
              <w14:schemeClr w14:val="tx1"/>
            </w14:solidFill>
          </w14:textFill>
        </w:rPr>
        <w:t>3</w:t>
      </w:r>
      <w:r>
        <w:rPr>
          <w:rFonts w:hint="eastAsia" w:ascii="宋体" w:hAnsi="宋体" w:cs="宋体"/>
          <w:color w:val="000000" w:themeColor="text1"/>
          <w:kern w:val="1"/>
          <w:sz w:val="24"/>
          <w14:textFill>
            <w14:solidFill>
              <w14:schemeClr w14:val="tx1"/>
            </w14:solidFill>
          </w14:textFill>
        </w:rPr>
        <w:t>、招标文件</w:t>
      </w:r>
      <w:r>
        <w:rPr>
          <w:rFonts w:hint="eastAsia" w:ascii="宋体" w:hAnsi="宋体" w:cs="宋体"/>
          <w:color w:val="000000" w:themeColor="text1"/>
          <w:kern w:val="0"/>
          <w:sz w:val="24"/>
          <w14:textFill>
            <w14:solidFill>
              <w14:schemeClr w14:val="tx1"/>
            </w14:solidFill>
          </w14:textFill>
        </w:rPr>
        <w:t>获取方式：通过登录济钢集团阳光购销平台网上报名(不接受线下报名)，系统网址：bidding.jigang.com.cn；</w:t>
      </w:r>
      <w:r>
        <w:rPr>
          <w:rFonts w:hint="eastAsia" w:ascii="宋体" w:hAnsi="宋体" w:cs="宋体"/>
          <w:b/>
          <w:color w:val="000000" w:themeColor="text1"/>
          <w:kern w:val="1"/>
          <w:sz w:val="24"/>
          <w14:textFill>
            <w14:solidFill>
              <w14:schemeClr w14:val="tx1"/>
            </w14:solidFill>
          </w14:textFill>
        </w:rPr>
        <w:t>招标文件售价</w:t>
      </w:r>
      <w:r>
        <w:rPr>
          <w:rFonts w:hint="eastAsia" w:ascii="宋体" w:hAnsi="宋体" w:cs="宋体"/>
          <w:b/>
          <w:color w:val="000000" w:themeColor="text1"/>
          <w:kern w:val="1"/>
          <w:sz w:val="24"/>
          <w:lang w:val="en-US" w:eastAsia="zh-CN"/>
          <w14:textFill>
            <w14:solidFill>
              <w14:schemeClr w14:val="tx1"/>
            </w14:solidFill>
          </w14:textFill>
        </w:rPr>
        <w:t>2</w:t>
      </w:r>
      <w:r>
        <w:rPr>
          <w:rFonts w:hint="eastAsia" w:ascii="宋体" w:hAnsi="宋体" w:cs="宋体"/>
          <w:b/>
          <w:color w:val="000000" w:themeColor="text1"/>
          <w:kern w:val="1"/>
          <w:sz w:val="24"/>
          <w14:textFill>
            <w14:solidFill>
              <w14:schemeClr w14:val="tx1"/>
            </w14:solidFill>
          </w14:textFill>
        </w:rPr>
        <w:t>00元/包段</w:t>
      </w:r>
      <w:r>
        <w:rPr>
          <w:rFonts w:hint="eastAsia" w:ascii="宋体" w:hAnsi="宋体" w:cs="宋体"/>
          <w:color w:val="000000" w:themeColor="text1"/>
          <w:kern w:val="0"/>
          <w:sz w:val="24"/>
          <w14:textFill>
            <w14:solidFill>
              <w14:schemeClr w14:val="tx1"/>
            </w14:solidFill>
          </w14:textFill>
        </w:rPr>
        <w:t>，购买招标文件后线上发送。</w:t>
      </w:r>
    </w:p>
    <w:p w14:paraId="27EF8CAB">
      <w:pPr>
        <w:tabs>
          <w:tab w:val="left" w:pos="1080"/>
        </w:tabs>
        <w:spacing w:line="440" w:lineRule="exact"/>
        <w:ind w:firstLine="480" w:firstLineChars="200"/>
        <w:contextualSpacing/>
        <w:rPr>
          <w:rFonts w:hint="eastAsia" w:ascii="宋体" w:hAnsi="宋体" w:cs="宋体"/>
          <w:color w:val="000000" w:themeColor="text1"/>
          <w:kern w:val="1"/>
          <w:sz w:val="24"/>
          <w14:textFill>
            <w14:solidFill>
              <w14:schemeClr w14:val="tx1"/>
            </w14:solidFill>
          </w14:textFill>
        </w:rPr>
      </w:pPr>
      <w:r>
        <w:rPr>
          <w:rFonts w:hint="eastAsia" w:ascii="宋体" w:hAnsi="宋体" w:cs="宋体"/>
          <w:color w:val="000000" w:themeColor="text1"/>
          <w:kern w:val="1"/>
          <w:sz w:val="24"/>
          <w14:textFill>
            <w14:solidFill>
              <w14:schemeClr w14:val="tx1"/>
            </w14:solidFill>
          </w14:textFill>
        </w:rPr>
        <w:t>六、缴纳投标保证金、标书费账户信息：</w:t>
      </w:r>
    </w:p>
    <w:p w14:paraId="40F3E748">
      <w:pPr>
        <w:pStyle w:val="58"/>
        <w:spacing w:line="400" w:lineRule="exact"/>
        <w:ind w:firstLine="480" w:firstLineChars="200"/>
        <w:rPr>
          <w:rFonts w:hint="eastAsia" w:ascii="宋体" w:hAnsi="宋体"/>
          <w:bCs/>
          <w:color w:val="000000" w:themeColor="text1"/>
          <w:sz w:val="24"/>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1、本次投标保证金</w:t>
      </w:r>
      <w:r>
        <w:rPr>
          <w:rFonts w:hint="eastAsia" w:ascii="宋体" w:hAnsi="宋体" w:cs="宋体"/>
          <w:color w:val="000000" w:themeColor="text1"/>
          <w:sz w:val="24"/>
          <w14:textFill>
            <w14:solidFill>
              <w14:schemeClr w14:val="tx1"/>
            </w14:solidFill>
          </w14:textFill>
        </w:rPr>
        <w:t>按照标段分别缴纳，</w:t>
      </w:r>
      <w:r>
        <w:rPr>
          <w:rFonts w:hint="eastAsia" w:ascii="宋体" w:hAnsi="宋体"/>
          <w:bCs/>
          <w:color w:val="000000" w:themeColor="text1"/>
          <w:sz w:val="24"/>
          <w14:textFill>
            <w14:solidFill>
              <w14:schemeClr w14:val="tx1"/>
            </w14:solidFill>
          </w14:textFill>
        </w:rPr>
        <w:t>具体如下：</w:t>
      </w:r>
    </w:p>
    <w:p w14:paraId="2E18984C">
      <w:pPr>
        <w:pStyle w:val="58"/>
        <w:spacing w:line="400" w:lineRule="exact"/>
        <w:ind w:firstLine="482" w:firstLineChars="200"/>
        <w:rPr>
          <w:rFonts w:hint="default" w:ascii="宋体" w:hAnsi="宋体" w:eastAsia="宋体"/>
          <w:b/>
          <w:bCs w:val="0"/>
          <w:color w:val="000000" w:themeColor="text1"/>
          <w:sz w:val="24"/>
          <w:lang w:val="en-US" w:eastAsia="zh-CN"/>
          <w14:textFill>
            <w14:solidFill>
              <w14:schemeClr w14:val="tx1"/>
            </w14:solidFill>
          </w14:textFill>
        </w:rPr>
      </w:pPr>
      <w:r>
        <w:rPr>
          <w:rFonts w:hint="eastAsia" w:ascii="宋体" w:hAnsi="宋体"/>
          <w:b/>
          <w:bCs w:val="0"/>
          <w:color w:val="000000" w:themeColor="text1"/>
          <w:sz w:val="24"/>
          <w14:textFill>
            <w14:solidFill>
              <w14:schemeClr w14:val="tx1"/>
            </w14:solidFill>
          </w14:textFill>
        </w:rPr>
        <w:t>标段--A包：</w:t>
      </w:r>
      <w:r>
        <w:rPr>
          <w:rFonts w:hint="eastAsia" w:ascii="宋体" w:hAnsi="宋体"/>
          <w:b/>
          <w:bCs w:val="0"/>
          <w:color w:val="000000" w:themeColor="text1"/>
          <w:sz w:val="24"/>
          <w:lang w:val="en-US" w:eastAsia="zh-CN"/>
          <w14:textFill>
            <w14:solidFill>
              <w14:schemeClr w14:val="tx1"/>
            </w14:solidFill>
          </w14:textFill>
        </w:rPr>
        <w:t>5.7</w:t>
      </w:r>
      <w:r>
        <w:rPr>
          <w:rFonts w:hint="eastAsia" w:ascii="宋体" w:hAnsi="宋体"/>
          <w:b/>
          <w:bCs w:val="0"/>
          <w:color w:val="000000" w:themeColor="text1"/>
          <w:sz w:val="24"/>
          <w14:textFill>
            <w14:solidFill>
              <w14:schemeClr w14:val="tx1"/>
            </w14:solidFill>
          </w14:textFill>
        </w:rPr>
        <w:t>万元；B包：</w:t>
      </w:r>
      <w:r>
        <w:rPr>
          <w:rFonts w:hint="eastAsia" w:ascii="宋体" w:hAnsi="宋体"/>
          <w:b/>
          <w:bCs w:val="0"/>
          <w:color w:val="000000" w:themeColor="text1"/>
          <w:sz w:val="24"/>
          <w:lang w:val="en-US" w:eastAsia="zh-CN"/>
          <w14:textFill>
            <w14:solidFill>
              <w14:schemeClr w14:val="tx1"/>
            </w14:solidFill>
          </w14:textFill>
        </w:rPr>
        <w:t>3</w:t>
      </w:r>
      <w:r>
        <w:rPr>
          <w:rFonts w:hint="eastAsia" w:ascii="宋体" w:hAnsi="宋体"/>
          <w:b/>
          <w:bCs w:val="0"/>
          <w:color w:val="000000" w:themeColor="text1"/>
          <w:sz w:val="24"/>
          <w14:textFill>
            <w14:solidFill>
              <w14:schemeClr w14:val="tx1"/>
            </w14:solidFill>
          </w14:textFill>
        </w:rPr>
        <w:t>万元；C包：</w:t>
      </w:r>
      <w:r>
        <w:rPr>
          <w:rFonts w:hint="eastAsia" w:ascii="宋体" w:hAnsi="宋体"/>
          <w:b/>
          <w:bCs w:val="0"/>
          <w:color w:val="000000" w:themeColor="text1"/>
          <w:sz w:val="24"/>
          <w:lang w:val="en-US" w:eastAsia="zh-CN"/>
          <w14:textFill>
            <w14:solidFill>
              <w14:schemeClr w14:val="tx1"/>
            </w14:solidFill>
          </w14:textFill>
        </w:rPr>
        <w:t>4.4</w:t>
      </w:r>
      <w:r>
        <w:rPr>
          <w:rFonts w:hint="eastAsia" w:ascii="宋体" w:hAnsi="宋体"/>
          <w:b/>
          <w:bCs w:val="0"/>
          <w:color w:val="000000" w:themeColor="text1"/>
          <w:sz w:val="24"/>
          <w14:textFill>
            <w14:solidFill>
              <w14:schemeClr w14:val="tx1"/>
            </w14:solidFill>
          </w14:textFill>
        </w:rPr>
        <w:t>万元</w:t>
      </w:r>
      <w:r>
        <w:rPr>
          <w:rFonts w:hint="eastAsia" w:ascii="宋体" w:hAnsi="宋体"/>
          <w:b/>
          <w:bCs w:val="0"/>
          <w:color w:val="000000" w:themeColor="text1"/>
          <w:sz w:val="24"/>
          <w:lang w:eastAsia="zh-CN"/>
          <w14:textFill>
            <w14:solidFill>
              <w14:schemeClr w14:val="tx1"/>
            </w14:solidFill>
          </w14:textFill>
        </w:rPr>
        <w:t>；</w:t>
      </w:r>
      <w:r>
        <w:rPr>
          <w:rFonts w:hint="eastAsia" w:ascii="宋体" w:hAnsi="宋体"/>
          <w:b/>
          <w:bCs w:val="0"/>
          <w:color w:val="000000" w:themeColor="text1"/>
          <w:sz w:val="24"/>
          <w:lang w:val="en-US" w:eastAsia="zh-CN"/>
          <w14:textFill>
            <w14:solidFill>
              <w14:schemeClr w14:val="tx1"/>
            </w14:solidFill>
          </w14:textFill>
        </w:rPr>
        <w:t>D包：3.36万元；E包：1万元；F包：0.36万元；G包：0.34万元</w:t>
      </w:r>
    </w:p>
    <w:p w14:paraId="2C46FE6D">
      <w:pPr>
        <w:spacing w:line="540" w:lineRule="exact"/>
        <w:ind w:firstLine="482" w:firstLineChars="200"/>
        <w:jc w:val="left"/>
        <w:rPr>
          <w:rFonts w:hint="eastAsia" w:ascii="宋体" w:hAnsi="宋体" w:cs="宋体"/>
          <w:b/>
          <w:bCs/>
          <w:color w:val="000000" w:themeColor="text1"/>
          <w:sz w:val="24"/>
          <w:lang w:val="zh-CN"/>
          <w14:textFill>
            <w14:solidFill>
              <w14:schemeClr w14:val="tx1"/>
            </w14:solidFill>
          </w14:textFill>
        </w:rPr>
      </w:pPr>
      <w:r>
        <w:rPr>
          <w:rFonts w:hint="eastAsia" w:ascii="宋体" w:hAnsi="宋体" w:cs="宋体"/>
          <w:b/>
          <w:bCs/>
          <w:color w:val="000000" w:themeColor="text1"/>
          <w:sz w:val="24"/>
          <w:lang w:val="zh-CN"/>
          <w14:textFill>
            <w14:solidFill>
              <w14:schemeClr w14:val="tx1"/>
            </w14:solidFill>
          </w14:textFill>
        </w:rPr>
        <w:t>报名单位在202</w:t>
      </w:r>
      <w:r>
        <w:rPr>
          <w:rFonts w:hint="eastAsia" w:ascii="宋体" w:hAnsi="宋体" w:cs="宋体"/>
          <w:b/>
          <w:bCs/>
          <w:color w:val="000000" w:themeColor="text1"/>
          <w:sz w:val="24"/>
          <w14:textFill>
            <w14:solidFill>
              <w14:schemeClr w14:val="tx1"/>
            </w14:solidFill>
          </w14:textFill>
        </w:rPr>
        <w:t>6</w:t>
      </w:r>
      <w:r>
        <w:rPr>
          <w:rFonts w:hint="eastAsia" w:ascii="宋体" w:hAnsi="宋体" w:cs="宋体"/>
          <w:b/>
          <w:bCs/>
          <w:color w:val="000000" w:themeColor="text1"/>
          <w:sz w:val="24"/>
          <w:lang w:val="zh-CN"/>
          <w14:textFill>
            <w14:solidFill>
              <w14:schemeClr w14:val="tx1"/>
            </w14:solidFill>
          </w14:textFill>
        </w:rPr>
        <w:t>年</w:t>
      </w:r>
      <w:r>
        <w:rPr>
          <w:rFonts w:hint="eastAsia" w:ascii="宋体" w:hAnsi="宋体" w:cs="宋体"/>
          <w:b/>
          <w:bCs/>
          <w:color w:val="000000" w:themeColor="text1"/>
          <w:sz w:val="24"/>
          <w14:textFill>
            <w14:solidFill>
              <w14:schemeClr w14:val="tx1"/>
            </w14:solidFill>
          </w14:textFill>
        </w:rPr>
        <w:t xml:space="preserve">7月  </w:t>
      </w:r>
      <w:r>
        <w:rPr>
          <w:rFonts w:hint="eastAsia" w:ascii="宋体" w:hAnsi="宋体" w:cs="宋体"/>
          <w:b/>
          <w:bCs/>
          <w:color w:val="000000" w:themeColor="text1"/>
          <w:sz w:val="24"/>
          <w:lang w:val="zh-CN"/>
          <w14:textFill>
            <w14:solidFill>
              <w14:schemeClr w14:val="tx1"/>
            </w14:solidFill>
          </w14:textFill>
        </w:rPr>
        <w:t>日</w:t>
      </w:r>
      <w:r>
        <w:rPr>
          <w:rFonts w:hint="eastAsia" w:ascii="宋体" w:hAnsi="宋体" w:cs="宋体"/>
          <w:b/>
          <w:bCs/>
          <w:color w:val="000000" w:themeColor="text1"/>
          <w:sz w:val="24"/>
          <w14:textFill>
            <w14:solidFill>
              <w14:schemeClr w14:val="tx1"/>
            </w14:solidFill>
          </w14:textFill>
        </w:rPr>
        <w:t>9：00时</w:t>
      </w:r>
      <w:r>
        <w:rPr>
          <w:rFonts w:hint="eastAsia" w:ascii="宋体" w:hAnsi="宋体" w:cs="宋体"/>
          <w:b/>
          <w:bCs/>
          <w:color w:val="000000" w:themeColor="text1"/>
          <w:sz w:val="24"/>
          <w:lang w:val="zh-CN"/>
          <w14:textFill>
            <w14:solidFill>
              <w14:schemeClr w14:val="tx1"/>
            </w14:solidFill>
          </w14:textFill>
        </w:rPr>
        <w:t>前未交纳投标保证金的，</w:t>
      </w:r>
      <w:r>
        <w:rPr>
          <w:rFonts w:hint="eastAsia" w:ascii="宋体" w:hAnsi="宋体" w:cs="宋体"/>
          <w:b/>
          <w:bCs/>
          <w:color w:val="000000" w:themeColor="text1"/>
          <w:sz w:val="24"/>
          <w14:textFill>
            <w14:solidFill>
              <w14:schemeClr w14:val="tx1"/>
            </w14:solidFill>
          </w14:textFill>
        </w:rPr>
        <w:t>投标将被拒绝</w:t>
      </w:r>
      <w:r>
        <w:rPr>
          <w:rFonts w:hint="eastAsia" w:ascii="宋体" w:hAnsi="宋体" w:cs="宋体"/>
          <w:b/>
          <w:bCs/>
          <w:color w:val="000000" w:themeColor="text1"/>
          <w:sz w:val="24"/>
          <w:lang w:val="zh-CN"/>
          <w14:textFill>
            <w14:solidFill>
              <w14:schemeClr w14:val="tx1"/>
            </w14:solidFill>
          </w14:textFill>
        </w:rPr>
        <w:t>。</w:t>
      </w:r>
    </w:p>
    <w:p w14:paraId="56ABE23A">
      <w:pPr>
        <w:widowControl/>
        <w:tabs>
          <w:tab w:val="left" w:pos="1080"/>
        </w:tabs>
        <w:spacing w:line="440" w:lineRule="exact"/>
        <w:ind w:firstLine="480" w:firstLineChars="200"/>
        <w:contextualSpacing/>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2、报名单位将投标保证金缴至</w:t>
      </w:r>
      <w:r>
        <w:rPr>
          <w:rFonts w:hint="eastAsia" w:ascii="宋体" w:hAnsi="宋体" w:cs="宋体"/>
          <w:color w:val="000000" w:themeColor="text1"/>
          <w:sz w:val="24"/>
          <w14:textFill>
            <w14:solidFill>
              <w14:schemeClr w14:val="tx1"/>
            </w14:solidFill>
          </w14:textFill>
        </w:rPr>
        <w:t>如下</w:t>
      </w:r>
      <w:r>
        <w:rPr>
          <w:rFonts w:hint="eastAsia" w:ascii="宋体" w:hAnsi="宋体" w:cs="宋体"/>
          <w:color w:val="000000" w:themeColor="text1"/>
          <w:sz w:val="24"/>
          <w:lang w:val="zh-CN"/>
          <w14:textFill>
            <w14:solidFill>
              <w14:schemeClr w14:val="tx1"/>
            </w14:solidFill>
          </w14:textFill>
        </w:rPr>
        <w:t>账户</w:t>
      </w:r>
      <w:r>
        <w:rPr>
          <w:rFonts w:hint="eastAsia" w:ascii="宋体" w:hAnsi="宋体" w:cs="宋体"/>
          <w:b/>
          <w:bCs/>
          <w:color w:val="000000" w:themeColor="text1"/>
          <w:sz w:val="24"/>
          <w:lang w:val="zh-CN"/>
          <w14:textFill>
            <w14:solidFill>
              <w14:schemeClr w14:val="tx1"/>
            </w14:solidFill>
          </w14:textFill>
        </w:rPr>
        <w:t>，备注</w:t>
      </w:r>
      <w:r>
        <w:rPr>
          <w:rFonts w:hint="eastAsia" w:ascii="宋体" w:hAnsi="宋体" w:cs="宋体"/>
          <w:b/>
          <w:bCs/>
          <w:color w:val="000000" w:themeColor="text1"/>
          <w:sz w:val="24"/>
          <w14:textFill>
            <w14:solidFill>
              <w14:schemeClr w14:val="tx1"/>
            </w14:solidFill>
          </w14:textFill>
        </w:rPr>
        <w:t>需</w:t>
      </w:r>
      <w:r>
        <w:rPr>
          <w:rFonts w:hint="eastAsia" w:ascii="宋体" w:hAnsi="宋体" w:cs="宋体"/>
          <w:b/>
          <w:bCs/>
          <w:color w:val="000000" w:themeColor="text1"/>
          <w:sz w:val="24"/>
          <w:lang w:val="zh-CN"/>
          <w14:textFill>
            <w14:solidFill>
              <w14:schemeClr w14:val="tx1"/>
            </w14:solidFill>
          </w14:textFill>
        </w:rPr>
        <w:t>注明“xxx项目</w:t>
      </w:r>
      <w:r>
        <w:rPr>
          <w:rFonts w:hint="eastAsia" w:ascii="宋体" w:hAnsi="宋体" w:cs="宋体"/>
          <w:b/>
          <w:bCs/>
          <w:color w:val="000000" w:themeColor="text1"/>
          <w:sz w:val="24"/>
          <w:u w:val="single"/>
          <w:lang w:val="en-US" w:eastAsia="zh-CN"/>
          <w14:textFill>
            <w14:solidFill>
              <w14:schemeClr w14:val="tx1"/>
            </w14:solidFill>
          </w14:textFill>
        </w:rPr>
        <w:t xml:space="preserve">   包</w:t>
      </w:r>
      <w:r>
        <w:rPr>
          <w:rFonts w:hint="eastAsia" w:ascii="宋体" w:hAnsi="宋体" w:cs="宋体"/>
          <w:b/>
          <w:bCs/>
          <w:color w:val="000000" w:themeColor="text1"/>
          <w:sz w:val="24"/>
          <w:lang w:val="zh-CN"/>
          <w14:textFill>
            <w14:solidFill>
              <w14:schemeClr w14:val="tx1"/>
            </w14:solidFill>
          </w14:textFill>
        </w:rPr>
        <w:t>投标保证金”，并将缴款凭证发至</w:t>
      </w:r>
      <w:r>
        <w:rPr>
          <w:rFonts w:hint="eastAsia" w:ascii="宋体" w:hAnsi="宋体" w:eastAsia="宋体" w:cs="宋体"/>
          <w:b/>
          <w:bCs/>
          <w:color w:val="auto"/>
          <w:kern w:val="1"/>
          <w:sz w:val="24"/>
        </w:rPr>
        <w:fldChar w:fldCharType="begin"/>
      </w:r>
      <w:r>
        <w:rPr>
          <w:rFonts w:hint="eastAsia" w:ascii="宋体" w:hAnsi="宋体" w:eastAsia="宋体" w:cs="宋体"/>
          <w:b/>
          <w:bCs/>
          <w:color w:val="auto"/>
          <w:kern w:val="1"/>
          <w:sz w:val="24"/>
        </w:rPr>
        <w:instrText xml:space="preserve"> HYPERLINK "mailto:hjkjcgzb@163.com" </w:instrText>
      </w:r>
      <w:r>
        <w:rPr>
          <w:rFonts w:hint="eastAsia" w:ascii="宋体" w:hAnsi="宋体" w:eastAsia="宋体" w:cs="宋体"/>
          <w:b/>
          <w:bCs/>
          <w:color w:val="auto"/>
          <w:kern w:val="1"/>
          <w:sz w:val="24"/>
        </w:rPr>
        <w:fldChar w:fldCharType="separate"/>
      </w:r>
      <w:r>
        <w:rPr>
          <w:rFonts w:hint="eastAsia" w:ascii="宋体" w:hAnsi="宋体" w:eastAsia="宋体" w:cs="宋体"/>
          <w:b/>
          <w:bCs/>
          <w:color w:val="auto"/>
          <w:kern w:val="1"/>
          <w:sz w:val="24"/>
        </w:rPr>
        <w:t>hjkjcgzb@163.com</w:t>
      </w:r>
      <w:r>
        <w:rPr>
          <w:rFonts w:hint="eastAsia" w:ascii="宋体" w:hAnsi="宋体" w:eastAsia="宋体" w:cs="宋体"/>
          <w:b/>
          <w:bCs/>
          <w:color w:val="auto"/>
          <w:kern w:val="1"/>
          <w:sz w:val="24"/>
        </w:rPr>
        <w:fldChar w:fldCharType="end"/>
      </w:r>
      <w:r>
        <w:rPr>
          <w:rFonts w:hint="eastAsia" w:ascii="宋体" w:hAnsi="宋体" w:cs="宋体"/>
          <w:b/>
          <w:bCs/>
          <w:color w:val="000000" w:themeColor="text1"/>
          <w:sz w:val="24"/>
          <w:lang w:val="zh-CN"/>
          <w14:textFill>
            <w14:solidFill>
              <w14:schemeClr w14:val="tx1"/>
            </w14:solidFill>
          </w14:textFill>
        </w:rPr>
        <w:t>邮箱，</w:t>
      </w:r>
      <w:r>
        <w:rPr>
          <w:rFonts w:hint="eastAsia" w:ascii="宋体" w:hAnsi="宋体" w:cs="宋体"/>
          <w:color w:val="000000" w:themeColor="text1"/>
          <w:kern w:val="1"/>
          <w:sz w:val="24"/>
          <w14:textFill>
            <w14:solidFill>
              <w14:schemeClr w14:val="tx1"/>
            </w14:solidFill>
          </w14:textFill>
        </w:rPr>
        <w:t>未中标人的投标保证金在中标通知书发出后10日内退还；中标人的投标保证金在合同签订后10日内</w:t>
      </w:r>
      <w:r>
        <w:rPr>
          <w:rFonts w:hint="eastAsia" w:ascii="宋体" w:hAnsi="宋体" w:cs="宋体"/>
          <w:color w:val="000000" w:themeColor="text1"/>
          <w:sz w:val="24"/>
          <w14:textFill>
            <w14:solidFill>
              <w14:schemeClr w14:val="tx1"/>
            </w14:solidFill>
          </w14:textFill>
        </w:rPr>
        <w:t>原账户无息退还</w:t>
      </w:r>
      <w:r>
        <w:rPr>
          <w:rFonts w:hint="eastAsia" w:ascii="宋体" w:hAnsi="宋体" w:cs="宋体"/>
          <w:color w:val="000000" w:themeColor="text1"/>
          <w:kern w:val="1"/>
          <w:sz w:val="24"/>
          <w14:textFill>
            <w14:solidFill>
              <w14:schemeClr w14:val="tx1"/>
            </w14:solidFill>
          </w14:textFill>
        </w:rPr>
        <w:t>。</w:t>
      </w:r>
    </w:p>
    <w:p w14:paraId="3B83C2A4">
      <w:pPr>
        <w:tabs>
          <w:tab w:val="left" w:pos="1080"/>
        </w:tabs>
        <w:spacing w:line="440" w:lineRule="exact"/>
        <w:ind w:firstLine="480" w:firstLineChars="200"/>
        <w:contextualSpacing/>
        <w:rPr>
          <w:rFonts w:hint="eastAsia" w:ascii="宋体" w:hAnsi="宋体" w:eastAsia="宋体" w:cs="宋体"/>
          <w:color w:val="000000" w:themeColor="text1"/>
          <w:kern w:val="1"/>
          <w:sz w:val="24"/>
          <w14:textFill>
            <w14:solidFill>
              <w14:schemeClr w14:val="tx1"/>
            </w14:solidFill>
          </w14:textFill>
        </w:rPr>
      </w:pPr>
      <w:r>
        <w:rPr>
          <w:rFonts w:hint="eastAsia" w:ascii="宋体" w:hAnsi="宋体" w:eastAsia="宋体" w:cs="宋体"/>
          <w:color w:val="000000" w:themeColor="text1"/>
          <w:kern w:val="1"/>
          <w:sz w:val="24"/>
          <w:lang w:val="en-US" w:eastAsia="zh-CN"/>
          <w14:textFill>
            <w14:solidFill>
              <w14:schemeClr w14:val="tx1"/>
            </w14:solidFill>
          </w14:textFill>
        </w:rPr>
        <w:t>3、</w:t>
      </w:r>
      <w:r>
        <w:rPr>
          <w:rFonts w:hint="eastAsia" w:ascii="宋体" w:hAnsi="宋体" w:eastAsia="宋体" w:cs="宋体"/>
          <w:color w:val="000000" w:themeColor="text1"/>
          <w:kern w:val="1"/>
          <w:sz w:val="24"/>
          <w14:textFill>
            <w14:solidFill>
              <w14:schemeClr w14:val="tx1"/>
            </w14:solidFill>
          </w14:textFill>
        </w:rPr>
        <w:t>缴纳投标保证金、标书费账户信息：</w:t>
      </w:r>
    </w:p>
    <w:p w14:paraId="535C60E2">
      <w:pPr>
        <w:tabs>
          <w:tab w:val="left" w:pos="1080"/>
        </w:tabs>
        <w:spacing w:line="440" w:lineRule="exact"/>
        <w:ind w:firstLine="480" w:firstLineChars="200"/>
        <w:contextualSpacing/>
        <w:rPr>
          <w:rFonts w:hint="eastAsia" w:ascii="宋体" w:hAnsi="宋体" w:eastAsia="宋体" w:cs="宋体"/>
          <w:color w:val="000000" w:themeColor="text1"/>
          <w:kern w:val="1"/>
          <w:sz w:val="24"/>
          <w14:textFill>
            <w14:solidFill>
              <w14:schemeClr w14:val="tx1"/>
            </w14:solidFill>
          </w14:textFill>
        </w:rPr>
      </w:pPr>
      <w:r>
        <w:rPr>
          <w:rFonts w:hint="eastAsia" w:ascii="宋体" w:hAnsi="宋体" w:eastAsia="宋体" w:cs="宋体"/>
          <w:color w:val="000000" w:themeColor="text1"/>
          <w:kern w:val="1"/>
          <w:sz w:val="24"/>
          <w14:textFill>
            <w14:solidFill>
              <w14:schemeClr w14:val="tx1"/>
            </w14:solidFill>
          </w14:textFill>
        </w:rPr>
        <w:t xml:space="preserve">账户：山东济钢航空航天精工制造有限公司     </w:t>
      </w:r>
    </w:p>
    <w:p w14:paraId="0ED3B9D6">
      <w:pPr>
        <w:tabs>
          <w:tab w:val="left" w:pos="1080"/>
        </w:tabs>
        <w:spacing w:line="440" w:lineRule="exact"/>
        <w:ind w:firstLine="480" w:firstLineChars="200"/>
        <w:contextualSpacing/>
        <w:rPr>
          <w:rFonts w:hint="eastAsia" w:ascii="宋体" w:hAnsi="宋体" w:eastAsia="宋体" w:cs="宋体"/>
          <w:color w:val="000000" w:themeColor="text1"/>
          <w:kern w:val="1"/>
          <w:sz w:val="24"/>
          <w14:textFill>
            <w14:solidFill>
              <w14:schemeClr w14:val="tx1"/>
            </w14:solidFill>
          </w14:textFill>
        </w:rPr>
      </w:pPr>
      <w:r>
        <w:rPr>
          <w:rFonts w:hint="eastAsia" w:ascii="宋体" w:hAnsi="宋体" w:eastAsia="宋体" w:cs="宋体"/>
          <w:color w:val="000000" w:themeColor="text1"/>
          <w:kern w:val="1"/>
          <w:sz w:val="24"/>
          <w14:textFill>
            <w14:solidFill>
              <w14:schemeClr w14:val="tx1"/>
            </w14:solidFill>
          </w14:textFill>
        </w:rPr>
        <w:t>开户行：中国工商银行济南</w:t>
      </w:r>
      <w:r>
        <w:rPr>
          <w:rFonts w:hint="eastAsia" w:ascii="宋体" w:hAnsi="宋体" w:eastAsia="宋体" w:cs="宋体"/>
          <w:color w:val="000000" w:themeColor="text1"/>
          <w:kern w:val="1"/>
          <w:sz w:val="24"/>
          <w:lang w:val="en-US" w:eastAsia="zh-CN"/>
          <w14:textFill>
            <w14:solidFill>
              <w14:schemeClr w14:val="tx1"/>
            </w14:solidFill>
          </w14:textFill>
        </w:rPr>
        <w:t>东</w:t>
      </w:r>
      <w:r>
        <w:rPr>
          <w:rFonts w:hint="eastAsia" w:ascii="宋体" w:hAnsi="宋体" w:cs="宋体"/>
          <w:color w:val="000000" w:themeColor="text1"/>
          <w:kern w:val="1"/>
          <w:sz w:val="24"/>
          <w:lang w:val="en-US" w:eastAsia="zh-CN"/>
          <w14:textFill>
            <w14:solidFill>
              <w14:schemeClr w14:val="tx1"/>
            </w14:solidFill>
          </w14:textFill>
        </w:rPr>
        <w:t>城</w:t>
      </w:r>
      <w:r>
        <w:rPr>
          <w:rFonts w:hint="eastAsia" w:ascii="宋体" w:hAnsi="宋体" w:eastAsia="宋体" w:cs="宋体"/>
          <w:color w:val="000000" w:themeColor="text1"/>
          <w:kern w:val="1"/>
          <w:sz w:val="24"/>
          <w14:textFill>
            <w14:solidFill>
              <w14:schemeClr w14:val="tx1"/>
            </w14:solidFill>
          </w14:textFill>
        </w:rPr>
        <w:t>支行</w:t>
      </w:r>
    </w:p>
    <w:p w14:paraId="11CFAC59">
      <w:pPr>
        <w:tabs>
          <w:tab w:val="left" w:pos="1080"/>
        </w:tabs>
        <w:spacing w:line="440" w:lineRule="exact"/>
        <w:ind w:firstLine="480" w:firstLineChars="200"/>
        <w:contextualSpacing/>
        <w:rPr>
          <w:rFonts w:hint="eastAsia" w:ascii="宋体" w:hAnsi="宋体" w:eastAsia="宋体" w:cs="宋体"/>
          <w:color w:val="000000" w:themeColor="text1"/>
          <w:kern w:val="1"/>
          <w:sz w:val="24"/>
          <w14:textFill>
            <w14:solidFill>
              <w14:schemeClr w14:val="tx1"/>
            </w14:solidFill>
          </w14:textFill>
        </w:rPr>
      </w:pPr>
      <w:r>
        <w:rPr>
          <w:rFonts w:hint="eastAsia" w:ascii="宋体" w:hAnsi="宋体" w:eastAsia="宋体" w:cs="宋体"/>
          <w:color w:val="000000" w:themeColor="text1"/>
          <w:kern w:val="1"/>
          <w:sz w:val="24"/>
          <w14:textFill>
            <w14:solidFill>
              <w14:schemeClr w14:val="tx1"/>
            </w14:solidFill>
          </w14:textFill>
        </w:rPr>
        <w:t>账号：1602003409004100414</w:t>
      </w:r>
    </w:p>
    <w:p w14:paraId="31745142">
      <w:pPr>
        <w:tabs>
          <w:tab w:val="left" w:pos="1080"/>
        </w:tabs>
        <w:spacing w:line="440" w:lineRule="exact"/>
        <w:ind w:firstLine="480" w:firstLineChars="200"/>
        <w:contextualSpacing/>
        <w:rPr>
          <w:rFonts w:hint="eastAsia" w:ascii="宋体" w:hAnsi="宋体" w:cs="宋体"/>
          <w:color w:val="000000" w:themeColor="text1"/>
          <w:kern w:val="1"/>
          <w:sz w:val="24"/>
          <w14:textFill>
            <w14:solidFill>
              <w14:schemeClr w14:val="tx1"/>
            </w14:solidFill>
          </w14:textFill>
        </w:rPr>
      </w:pPr>
      <w:r>
        <w:rPr>
          <w:rFonts w:hint="eastAsia" w:ascii="宋体" w:hAnsi="宋体" w:cs="宋体"/>
          <w:color w:val="000000" w:themeColor="text1"/>
          <w:kern w:val="1"/>
          <w:sz w:val="24"/>
          <w14:textFill>
            <w14:solidFill>
              <w14:schemeClr w14:val="tx1"/>
            </w14:solidFill>
          </w14:textFill>
        </w:rPr>
        <w:t>七、投标文件递交、开标时间及地点</w:t>
      </w:r>
    </w:p>
    <w:p w14:paraId="36D96666">
      <w:pPr>
        <w:tabs>
          <w:tab w:val="left" w:pos="1080"/>
        </w:tabs>
        <w:spacing w:line="440" w:lineRule="exact"/>
        <w:ind w:firstLine="480" w:firstLineChars="200"/>
        <w:contextualSpacing/>
        <w:rPr>
          <w:rFonts w:hint="eastAsia" w:ascii="宋体" w:hAnsi="宋体" w:cs="宋体"/>
          <w:color w:val="000000" w:themeColor="text1"/>
          <w:kern w:val="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1、投标文件提交截止时间（投标截止时间，下同）</w:t>
      </w:r>
      <w:r>
        <w:rPr>
          <w:rFonts w:hint="eastAsia" w:ascii="宋体" w:hAnsi="宋体" w:cs="宋体"/>
          <w:color w:val="000000" w:themeColor="text1"/>
          <w:kern w:val="1"/>
          <w:sz w:val="24"/>
          <w14:textFill>
            <w14:solidFill>
              <w14:schemeClr w14:val="tx1"/>
            </w14:solidFill>
          </w14:textFill>
        </w:rPr>
        <w:t>：2026年07月</w:t>
      </w:r>
      <w:r>
        <w:rPr>
          <w:rFonts w:hint="eastAsia" w:ascii="宋体" w:hAnsi="宋体" w:cs="宋体"/>
          <w:color w:val="000000" w:themeColor="text1"/>
          <w:kern w:val="1"/>
          <w:sz w:val="24"/>
          <w:lang w:val="en-US" w:eastAsia="zh-CN"/>
          <w14:textFill>
            <w14:solidFill>
              <w14:schemeClr w14:val="tx1"/>
            </w14:solidFill>
          </w14:textFill>
        </w:rPr>
        <w:t>31</w:t>
      </w:r>
      <w:r>
        <w:rPr>
          <w:rFonts w:hint="eastAsia" w:ascii="宋体" w:hAnsi="宋体" w:cs="宋体"/>
          <w:color w:val="000000" w:themeColor="text1"/>
          <w:kern w:val="1"/>
          <w:sz w:val="24"/>
          <w14:textFill>
            <w14:solidFill>
              <w14:schemeClr w14:val="tx1"/>
            </w14:solidFill>
          </w14:textFill>
        </w:rPr>
        <w:t>日9：00时。</w:t>
      </w:r>
    </w:p>
    <w:p w14:paraId="0BBDB810">
      <w:pPr>
        <w:spacing w:line="440" w:lineRule="exact"/>
        <w:ind w:firstLine="480" w:firstLineChars="200"/>
        <w:jc w:val="left"/>
        <w:rPr>
          <w:rFonts w:hint="eastAsia" w:ascii="宋体" w:hAnsi="宋体" w:cs="宋体"/>
          <w:bCs/>
          <w:sz w:val="24"/>
        </w:rPr>
      </w:pPr>
      <w:r>
        <w:rPr>
          <w:rFonts w:hint="eastAsia" w:ascii="宋体" w:hAnsi="宋体" w:cs="宋体"/>
          <w:kern w:val="1"/>
          <w:sz w:val="24"/>
        </w:rPr>
        <w:t>2、</w:t>
      </w:r>
      <w:r>
        <w:rPr>
          <w:rFonts w:hint="eastAsia" w:ascii="宋体" w:hAnsi="宋体" w:cs="宋体"/>
          <w:bCs/>
          <w:sz w:val="24"/>
        </w:rPr>
        <w:t xml:space="preserve">开标时间：2026年7月 </w:t>
      </w:r>
      <w:r>
        <w:rPr>
          <w:rFonts w:hint="eastAsia" w:ascii="宋体" w:hAnsi="宋体" w:cs="宋体"/>
          <w:bCs/>
          <w:sz w:val="24"/>
          <w:lang w:val="en-US" w:eastAsia="zh-CN"/>
        </w:rPr>
        <w:t>31</w:t>
      </w:r>
      <w:r>
        <w:rPr>
          <w:rFonts w:hint="eastAsia" w:ascii="宋体" w:hAnsi="宋体" w:cs="宋体"/>
          <w:bCs/>
          <w:sz w:val="24"/>
        </w:rPr>
        <w:t>日9：00时（北京时间）。</w:t>
      </w:r>
    </w:p>
    <w:p w14:paraId="21840223">
      <w:pPr>
        <w:spacing w:line="540" w:lineRule="exact"/>
        <w:ind w:firstLine="480" w:firstLineChars="200"/>
        <w:rPr>
          <w:rFonts w:hint="eastAsia" w:ascii="宋体" w:hAnsi="宋体" w:cs="宋体"/>
          <w:bCs/>
          <w:color w:val="FF0000"/>
          <w:sz w:val="24"/>
        </w:rPr>
      </w:pPr>
      <w:r>
        <w:rPr>
          <w:rFonts w:hint="eastAsia" w:ascii="宋体" w:hAnsi="宋体" w:cs="宋体"/>
          <w:bCs/>
          <w:color w:val="FF0000"/>
          <w:sz w:val="24"/>
        </w:rPr>
        <w:t>3.投标方式：</w:t>
      </w:r>
      <w:bookmarkStart w:id="5" w:name="OLE_LINK13"/>
      <w:r>
        <w:rPr>
          <w:rFonts w:hint="eastAsia" w:ascii="宋体" w:hAnsi="宋体" w:cs="宋体"/>
          <w:bCs/>
          <w:color w:val="FF0000"/>
          <w:sz w:val="24"/>
          <w:lang w:val="en-US" w:eastAsia="zh-CN"/>
        </w:rPr>
        <w:t>现场招标</w:t>
      </w:r>
      <w:bookmarkEnd w:id="5"/>
      <w:r>
        <w:rPr>
          <w:rFonts w:hint="eastAsia" w:ascii="宋体" w:hAnsi="宋体" w:cs="宋体"/>
          <w:bCs/>
          <w:color w:val="FF0000"/>
          <w:sz w:val="24"/>
        </w:rPr>
        <w:t>。</w:t>
      </w:r>
    </w:p>
    <w:p w14:paraId="2AA7DFF5">
      <w:pPr>
        <w:spacing w:line="540" w:lineRule="exact"/>
        <w:ind w:firstLine="480" w:firstLineChars="200"/>
        <w:rPr>
          <w:rFonts w:hint="eastAsia" w:ascii="宋体" w:hAnsi="宋体" w:cs="宋体"/>
          <w:color w:val="000000"/>
          <w:sz w:val="24"/>
        </w:rPr>
      </w:pPr>
      <w:r>
        <w:rPr>
          <w:rFonts w:hint="eastAsia" w:ascii="宋体" w:hAnsi="宋体" w:cs="宋体"/>
          <w:color w:val="000000"/>
          <w:sz w:val="24"/>
        </w:rPr>
        <w:t>八、资格审查方式</w:t>
      </w:r>
    </w:p>
    <w:p w14:paraId="36D49CEA">
      <w:pPr>
        <w:pStyle w:val="29"/>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资格后审。</w:t>
      </w:r>
    </w:p>
    <w:p w14:paraId="2F2A3174">
      <w:pPr>
        <w:tabs>
          <w:tab w:val="left" w:pos="1080"/>
        </w:tabs>
        <w:spacing w:line="360" w:lineRule="auto"/>
        <w:ind w:firstLine="480" w:firstLineChars="200"/>
        <w:contextualSpacing/>
        <w:rPr>
          <w:rFonts w:hint="eastAsia" w:ascii="宋体" w:hAnsi="宋体" w:cs="宋体"/>
          <w:color w:val="FF0000"/>
          <w:sz w:val="24"/>
          <w:lang w:val="en-US" w:eastAsia="zh-CN"/>
        </w:rPr>
      </w:pPr>
    </w:p>
    <w:p w14:paraId="19EC43D5">
      <w:pPr>
        <w:tabs>
          <w:tab w:val="left" w:pos="1080"/>
        </w:tabs>
        <w:spacing w:line="360" w:lineRule="auto"/>
        <w:ind w:firstLine="480" w:firstLineChars="200"/>
        <w:contextualSpacing/>
        <w:rPr>
          <w:rFonts w:hint="eastAsia" w:ascii="宋体" w:hAnsi="宋体" w:cs="宋体"/>
          <w:color w:val="000000" w:themeColor="text1"/>
          <w:kern w:val="1"/>
          <w:sz w:val="24"/>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九</w:t>
      </w:r>
      <w:r>
        <w:rPr>
          <w:rFonts w:hint="eastAsia" w:ascii="宋体" w:hAnsi="宋体" w:cs="宋体"/>
          <w:color w:val="000000" w:themeColor="text1"/>
          <w:sz w:val="24"/>
          <w14:textFill>
            <w14:solidFill>
              <w14:schemeClr w14:val="tx1"/>
            </w14:solidFill>
          </w14:textFill>
        </w:rPr>
        <w:t>、</w:t>
      </w:r>
      <w:r>
        <w:rPr>
          <w:rFonts w:hint="eastAsia" w:ascii="宋体" w:hAnsi="宋体" w:cs="宋体"/>
          <w:color w:val="000000" w:themeColor="text1"/>
          <w:kern w:val="1"/>
          <w:sz w:val="24"/>
          <w14:textFill>
            <w14:solidFill>
              <w14:schemeClr w14:val="tx1"/>
            </w14:solidFill>
          </w14:textFill>
        </w:rPr>
        <w:t>联系方式</w:t>
      </w:r>
    </w:p>
    <w:p w14:paraId="09349A62">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80" w:firstLineChars="2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1、</w:t>
      </w:r>
      <w:r>
        <w:rPr>
          <w:rFonts w:hint="eastAsia" w:ascii="宋体" w:hAnsi="宋体" w:eastAsia="宋体" w:cs="宋体"/>
          <w:color w:val="000000" w:themeColor="text1"/>
          <w:sz w:val="24"/>
          <w:szCs w:val="24"/>
          <w:lang w:val="zh-CN"/>
          <w14:textFill>
            <w14:solidFill>
              <w14:schemeClr w14:val="tx1"/>
            </w14:solidFill>
          </w14:textFill>
        </w:rPr>
        <w:t>招标组织联系人：</w:t>
      </w:r>
      <w:r>
        <w:rPr>
          <w:rFonts w:hint="eastAsia" w:ascii="宋体" w:hAnsi="宋体" w:eastAsia="宋体" w:cs="宋体"/>
          <w:color w:val="000000" w:themeColor="text1"/>
          <w:sz w:val="24"/>
          <w:szCs w:val="24"/>
          <w:lang w:val="en-US" w:eastAsia="zh-CN"/>
          <w14:textFill>
            <w14:solidFill>
              <w14:schemeClr w14:val="tx1"/>
            </w14:solidFill>
          </w14:textFill>
        </w:rPr>
        <w:t>贺工，联系电话：15666978371。</w:t>
      </w:r>
    </w:p>
    <w:p w14:paraId="0B9359E1">
      <w:pPr>
        <w:spacing w:line="360" w:lineRule="auto"/>
        <w:ind w:firstLine="720" w:firstLineChars="300"/>
        <w:rPr>
          <w:rFonts w:hint="eastAsia" w:ascii="宋体" w:hAnsi="宋体" w:eastAsia="宋体" w:cs="宋体"/>
          <w:color w:val="000000" w:themeColor="text1"/>
          <w:sz w:val="24"/>
          <w:szCs w:val="24"/>
          <w:lang w:val="zh-CN" w:eastAsia="zh-CN"/>
          <w14:textFill>
            <w14:solidFill>
              <w14:schemeClr w14:val="tx1"/>
            </w14:solidFill>
          </w14:textFill>
        </w:rPr>
      </w:pPr>
      <w:r>
        <w:rPr>
          <w:rFonts w:hint="eastAsia" w:ascii="宋体" w:hAnsi="宋体" w:cs="宋体"/>
          <w:color w:val="FF0000"/>
          <w:kern w:val="1"/>
          <w:sz w:val="24"/>
        </w:rPr>
        <w:t>电子邮箱：</w:t>
      </w:r>
      <w:r>
        <w:rPr>
          <w:rFonts w:hint="eastAsia" w:ascii="宋体" w:hAnsi="宋体" w:eastAsia="宋体" w:cs="宋体"/>
          <w:color w:val="auto"/>
          <w:kern w:val="0"/>
          <w:sz w:val="24"/>
          <w:szCs w:val="24"/>
          <w:highlight w:val="none"/>
          <w:lang w:val="zh-CN"/>
        </w:rPr>
        <w:t>hjkjcgzb@163.com</w:t>
      </w:r>
      <w:bookmarkStart w:id="6" w:name="_GoBack"/>
      <w:bookmarkEnd w:id="6"/>
    </w:p>
    <w:p w14:paraId="338108D0">
      <w:pPr>
        <w:tabs>
          <w:tab w:val="left" w:pos="1080"/>
        </w:tabs>
        <w:spacing w:line="440" w:lineRule="exact"/>
        <w:ind w:firstLine="480" w:firstLineChars="200"/>
        <w:contextualSpacing/>
        <w:rPr>
          <w:rFonts w:hint="eastAsia" w:ascii="宋体" w:hAnsi="宋体" w:cs="宋体"/>
          <w:color w:val="000000" w:themeColor="text1"/>
          <w:kern w:val="1"/>
          <w:sz w:val="24"/>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2、业务</w:t>
      </w:r>
      <w:r>
        <w:rPr>
          <w:rFonts w:hint="eastAsia" w:ascii="宋体" w:hAnsi="宋体" w:cs="宋体"/>
          <w:color w:val="000000" w:themeColor="text1"/>
          <w:sz w:val="24"/>
          <w14:textFill>
            <w14:solidFill>
              <w14:schemeClr w14:val="tx1"/>
            </w14:solidFill>
          </w14:textFill>
        </w:rPr>
        <w:t>/技术</w:t>
      </w:r>
      <w:r>
        <w:rPr>
          <w:rFonts w:hint="eastAsia" w:ascii="宋体" w:hAnsi="宋体" w:cs="宋体"/>
          <w:color w:val="000000" w:themeColor="text1"/>
          <w:sz w:val="24"/>
          <w:lang w:val="zh-CN"/>
          <w14:textFill>
            <w14:solidFill>
              <w14:schemeClr w14:val="tx1"/>
            </w14:solidFill>
          </w14:textFill>
        </w:rPr>
        <w:t>联系人：</w:t>
      </w:r>
      <w:r>
        <w:rPr>
          <w:rFonts w:hint="eastAsia" w:ascii="宋体" w:hAnsi="宋体" w:cs="宋体"/>
          <w:color w:val="000000" w:themeColor="text1"/>
          <w:kern w:val="1"/>
          <w:sz w:val="24"/>
          <w14:textFill>
            <w14:solidFill>
              <w14:schemeClr w14:val="tx1"/>
            </w14:solidFill>
          </w14:textFill>
        </w:rPr>
        <w:t>张工、聂工</w:t>
      </w:r>
    </w:p>
    <w:p w14:paraId="40ED534E">
      <w:pPr>
        <w:tabs>
          <w:tab w:val="left" w:pos="1080"/>
        </w:tabs>
        <w:spacing w:line="440" w:lineRule="exact"/>
        <w:ind w:firstLine="708" w:firstLineChars="295"/>
        <w:contextualSpacing/>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kern w:val="1"/>
          <w:sz w:val="24"/>
          <w14:textFill>
            <w14:solidFill>
              <w14:schemeClr w14:val="tx1"/>
            </w14:solidFill>
          </w14:textFill>
        </w:rPr>
        <w:t>联系电话：15318819310、15965621367</w:t>
      </w:r>
    </w:p>
    <w:p w14:paraId="7713CD08">
      <w:pPr>
        <w:spacing w:line="540" w:lineRule="exact"/>
        <w:ind w:firstLine="480" w:firstLineChars="200"/>
        <w:rPr>
          <w:rFonts w:hint="eastAsia" w:ascii="宋体" w:hAnsi="宋体" w:cs="宋体"/>
          <w:color w:val="auto"/>
          <w:sz w:val="24"/>
          <w:lang w:val="zh-CN"/>
        </w:rPr>
      </w:pPr>
      <w:r>
        <w:rPr>
          <w:rFonts w:hint="eastAsia" w:ascii="宋体" w:hAnsi="宋体" w:cs="宋体"/>
          <w:color w:val="auto"/>
          <w:sz w:val="24"/>
          <w:lang w:val="zh-CN"/>
        </w:rPr>
        <w:t>十、发布公告的媒介</w:t>
      </w:r>
    </w:p>
    <w:p w14:paraId="01D5C727">
      <w:pPr>
        <w:spacing w:line="540" w:lineRule="exact"/>
        <w:ind w:firstLine="480" w:firstLineChars="200"/>
        <w:rPr>
          <w:rFonts w:hint="eastAsia" w:ascii="宋体" w:hAnsi="宋体" w:cs="宋体"/>
          <w:color w:val="auto"/>
          <w:sz w:val="24"/>
          <w:lang w:val="zh-CN"/>
        </w:rPr>
      </w:pPr>
      <w:r>
        <w:rPr>
          <w:rFonts w:hint="eastAsia" w:ascii="宋体" w:hAnsi="宋体" w:cs="宋体"/>
          <w:color w:val="auto"/>
          <w:sz w:val="24"/>
          <w:lang w:val="zh-CN"/>
        </w:rPr>
        <w:t>本次招标公告在济钢集团有限公司阳光购销平台发布。除上述媒介以外的媒介转载或发布与本次招标相关信息的，招标方不承担任何责任并保留追究相关方责任的权利。</w:t>
      </w:r>
    </w:p>
    <w:p w14:paraId="37D7FD1E">
      <w:pPr>
        <w:spacing w:line="540" w:lineRule="exact"/>
        <w:ind w:firstLine="480" w:firstLineChars="200"/>
        <w:rPr>
          <w:rFonts w:hint="eastAsia" w:ascii="宋体" w:hAnsi="宋体" w:cs="宋体"/>
          <w:color w:val="auto"/>
          <w:sz w:val="24"/>
          <w:lang w:val="zh-CN"/>
        </w:rPr>
      </w:pPr>
      <w:r>
        <w:rPr>
          <w:rFonts w:hint="eastAsia" w:ascii="宋体" w:hAnsi="宋体" w:cs="宋体"/>
          <w:color w:val="auto"/>
          <w:sz w:val="24"/>
          <w:lang w:val="zh-CN"/>
        </w:rPr>
        <w:t>十</w:t>
      </w:r>
      <w:r>
        <w:rPr>
          <w:rFonts w:hint="eastAsia" w:ascii="宋体" w:hAnsi="宋体" w:cs="宋体"/>
          <w:color w:val="auto"/>
          <w:sz w:val="24"/>
          <w:lang w:val="en-US" w:eastAsia="zh-CN"/>
        </w:rPr>
        <w:t>一</w:t>
      </w:r>
      <w:r>
        <w:rPr>
          <w:rFonts w:hint="eastAsia" w:ascii="宋体" w:hAnsi="宋体" w:cs="宋体"/>
          <w:color w:val="auto"/>
          <w:sz w:val="24"/>
          <w:lang w:val="zh-CN"/>
        </w:rPr>
        <w:t>、其他</w:t>
      </w:r>
    </w:p>
    <w:p w14:paraId="22DB0BD5">
      <w:pPr>
        <w:spacing w:line="540" w:lineRule="exact"/>
        <w:ind w:firstLine="480" w:firstLineChars="200"/>
        <w:rPr>
          <w:rFonts w:hint="eastAsia" w:ascii="宋体" w:hAnsi="宋体" w:cs="宋体"/>
          <w:color w:val="auto"/>
          <w:sz w:val="24"/>
          <w:lang w:val="zh-CN"/>
        </w:rPr>
      </w:pPr>
      <w:r>
        <w:rPr>
          <w:rFonts w:hint="eastAsia" w:ascii="宋体" w:hAnsi="宋体" w:cs="宋体"/>
          <w:color w:val="auto"/>
          <w:sz w:val="24"/>
          <w:lang w:val="zh-CN"/>
        </w:rPr>
        <w:t>招标内容和其他要求以最终的招标文件为准，未尽事宜，遵照国家相关规定执行。</w:t>
      </w:r>
    </w:p>
    <w:p w14:paraId="51B14F33">
      <w:pPr>
        <w:tabs>
          <w:tab w:val="left" w:pos="1080"/>
        </w:tabs>
        <w:spacing w:line="440" w:lineRule="exact"/>
        <w:ind w:firstLine="4560" w:firstLineChars="1900"/>
        <w:contextualSpacing/>
        <w:rPr>
          <w:rFonts w:hint="eastAsia" w:ascii="宋体" w:hAnsi="宋体" w:cs="宋体"/>
          <w:kern w:val="1"/>
          <w:sz w:val="24"/>
        </w:rPr>
      </w:pPr>
      <w:r>
        <w:rPr>
          <w:rFonts w:hint="eastAsia" w:ascii="宋体" w:hAnsi="宋体" w:cs="宋体"/>
          <w:kern w:val="1"/>
          <w:sz w:val="24"/>
        </w:rPr>
        <w:t xml:space="preserve">山东济钢航空航天精工制造有限公司 </w:t>
      </w:r>
    </w:p>
    <w:p w14:paraId="3A001C62">
      <w:pPr>
        <w:tabs>
          <w:tab w:val="left" w:pos="1080"/>
        </w:tabs>
        <w:spacing w:line="440" w:lineRule="exact"/>
        <w:ind w:firstLine="480" w:firstLineChars="200"/>
        <w:contextualSpacing/>
        <w:jc w:val="center"/>
        <w:rPr>
          <w:rFonts w:hint="eastAsia" w:ascii="宋体" w:hAnsi="宋体" w:cs="宋体"/>
          <w:kern w:val="1"/>
          <w:sz w:val="24"/>
        </w:rPr>
      </w:pPr>
      <w:r>
        <w:rPr>
          <w:rFonts w:hint="eastAsia" w:ascii="宋体" w:hAnsi="宋体" w:cs="宋体"/>
          <w:kern w:val="1"/>
          <w:sz w:val="24"/>
        </w:rPr>
        <w:t xml:space="preserve">                            2026年07月</w:t>
      </w:r>
      <w:r>
        <w:rPr>
          <w:rFonts w:hint="eastAsia" w:ascii="宋体" w:hAnsi="宋体" w:cs="宋体"/>
          <w:kern w:val="1"/>
          <w:sz w:val="24"/>
          <w:lang w:val="en-US" w:eastAsia="zh-CN"/>
        </w:rPr>
        <w:t>17</w:t>
      </w:r>
      <w:r>
        <w:rPr>
          <w:rFonts w:hint="eastAsia" w:ascii="宋体" w:hAnsi="宋体" w:cs="宋体"/>
          <w:kern w:val="1"/>
          <w:sz w:val="24"/>
        </w:rPr>
        <w:t>日</w:t>
      </w:r>
    </w:p>
    <w:p w14:paraId="79586BF0"/>
    <w:sectPr>
      <w:headerReference r:id="rId3" w:type="default"/>
      <w:footerReference r:id="rId4" w:type="default"/>
      <w:pgSz w:w="11906" w:h="16838"/>
      <w:pgMar w:top="1418" w:right="1106" w:bottom="1134" w:left="1440" w:header="1134" w:footer="851"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昆仑仿宋">
    <w:altName w:val="黑体"/>
    <w:panose1 w:val="00000000000000000000"/>
    <w:charset w:val="86"/>
    <w:family w:val="modern"/>
    <w:pitch w:val="default"/>
    <w:sig w:usb0="00000000" w:usb1="00000000" w:usb2="00000010" w:usb3="00000000" w:csb0="00040000" w:csb1="00000000"/>
  </w:font>
  <w:font w:name="Frutiger 55 Roman">
    <w:altName w:val="Courier New"/>
    <w:panose1 w:val="00000000000000000000"/>
    <w:charset w:val="00"/>
    <w:family w:val="auto"/>
    <w:pitch w:val="default"/>
    <w:sig w:usb0="00000000" w:usb1="00000000" w:usb2="00000000" w:usb3="00000000" w:csb0="00000001" w:csb1="00000000"/>
  </w:font>
  <w:font w:name="Verdana">
    <w:panose1 w:val="020B0604030504040204"/>
    <w:charset w:val="00"/>
    <w:family w:val="swiss"/>
    <w:pitch w:val="default"/>
    <w:sig w:usb0="A00006FF" w:usb1="4000205B" w:usb2="00000010" w:usb3="00000000" w:csb0="2000019F"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E74363">
    <w:pPr>
      <w:pStyle w:val="19"/>
      <w:rPr>
        <w:rFonts w:ascii="楷体_GB2312" w:eastAsia="楷体_GB2312"/>
        <w:b/>
        <w:iCs/>
        <w:kern w:val="0"/>
        <w:szCs w:val="21"/>
        <w:u w:val="single"/>
      </w:rPr>
    </w:pPr>
    <w: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148590</wp:posOffset>
              </wp:positionV>
              <wp:extent cx="5676900" cy="157480"/>
              <wp:effectExtent l="0" t="0" r="0" b="0"/>
              <wp:wrapNone/>
              <wp:docPr id="3" name="文本框 3"/>
              <wp:cNvGraphicFramePr/>
              <a:graphic xmlns:a="http://schemas.openxmlformats.org/drawingml/2006/main">
                <a:graphicData uri="http://schemas.microsoft.com/office/word/2010/wordprocessingShape">
                  <wps:wsp>
                    <wps:cNvSpPr txBox="1"/>
                    <wps:spPr>
                      <a:xfrm>
                        <a:off x="0" y="0"/>
                        <a:ext cx="5676900" cy="157480"/>
                      </a:xfrm>
                      <a:prstGeom prst="rect">
                        <a:avLst/>
                      </a:prstGeom>
                      <a:noFill/>
                      <a:ln w="15875">
                        <a:noFill/>
                      </a:ln>
                      <a:effectLst/>
                    </wps:spPr>
                    <wps:txbx>
                      <w:txbxContent>
                        <w:p w14:paraId="74496B01">
                          <w:pPr>
                            <w:pStyle w:val="19"/>
                          </w:pPr>
                        </w:p>
                      </w:txbxContent>
                    </wps:txbx>
                    <wps:bodyPr wrap="square" lIns="0" tIns="0" rIns="0" bIns="0"/>
                  </wps:wsp>
                </a:graphicData>
              </a:graphic>
            </wp:anchor>
          </w:drawing>
        </mc:Choice>
        <mc:Fallback>
          <w:pict>
            <v:shape id="_x0000_s1026" o:spid="_x0000_s1026" o:spt="202" type="#_x0000_t202" style="position:absolute;left:0pt;margin-top:11.7pt;height:12.4pt;width:447pt;mso-position-horizontal:left;mso-position-horizontal-relative:margin;z-index:251659264;mso-width-relative:page;mso-height-relative:page;" filled="f" stroked="f" coordsize="21600,21600" o:gfxdata="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Ixq/j1gAAAAYBAAAPAAAAAAAAAAEAIAAAACIAAABkcnMv&#10;ZG93bnJldi54bWxQSwECFAAUAAAACACHTuJAvhvG0MwBAACMAwAADgAAAAAAAAABACAAAAAlAQAA&#10;ZHJzL2Uyb0RvYy54bWxQSwUGAAAAAAYABgBZAQAAYwUAAAAA&#10;">
              <v:fill on="f" focussize="0,0"/>
              <v:stroke on="f" weight="1.25pt"/>
              <v:imagedata o:title=""/>
              <o:lock v:ext="edit" aspectratio="f"/>
              <v:textbox inset="0mm,0mm,0mm,0mm">
                <w:txbxContent>
                  <w:p w14:paraId="74496B01">
                    <w:pPr>
                      <w:pStyle w:val="19"/>
                    </w:pPr>
                  </w:p>
                </w:txbxContent>
              </v:textbox>
            </v:shape>
          </w:pict>
        </mc:Fallback>
      </mc:AlternateContent>
    </w:r>
    <w:r>
      <w:rPr>
        <w:rFonts w:hint="eastAsia" w:ascii="楷体_GB2312" w:eastAsia="楷体_GB2312"/>
        <w:b/>
        <w:iCs/>
        <w:kern w:val="0"/>
        <w:szCs w:val="21"/>
        <w:u w:val="single"/>
      </w:rPr>
      <w:tab/>
    </w:r>
    <w:r>
      <w:rPr>
        <w:rFonts w:hint="eastAsia" w:ascii="楷体_GB2312" w:eastAsia="楷体_GB2312"/>
        <w:b/>
        <w:iCs/>
        <w:kern w:val="0"/>
        <w:szCs w:val="21"/>
        <w:u w:val="single"/>
      </w:rPr>
      <w:tab/>
    </w:r>
    <w:r>
      <w:rPr>
        <w:rFonts w:hint="eastAsia" w:ascii="楷体_GB2312" w:eastAsia="楷体_GB2312"/>
        <w:b/>
        <w:iCs/>
        <w:kern w:val="0"/>
        <w:szCs w:val="21"/>
        <w:u w:val="single"/>
      </w:rPr>
      <w:t xml:space="preserve">  </w:t>
    </w:r>
    <w:r>
      <w:rPr>
        <w:rFonts w:hint="eastAsia" w:ascii="楷体_GB2312" w:eastAsia="楷体_GB2312"/>
        <w:b/>
        <w:iCs/>
        <w:kern w:val="0"/>
        <w:szCs w:val="21"/>
        <w:u w:val="single"/>
      </w:rPr>
      <w:tab/>
    </w:r>
    <w:r>
      <w:rPr>
        <w:rFonts w:hint="eastAsia" w:ascii="楷体_GB2312" w:eastAsia="楷体_GB2312"/>
        <w:b/>
        <w:iCs/>
        <w:kern w:val="0"/>
        <w:szCs w:val="21"/>
        <w:u w:val="single"/>
      </w:rPr>
      <w:tab/>
    </w:r>
  </w:p>
  <w:p w14:paraId="056A0630">
    <w:pPr>
      <w:pStyle w:val="19"/>
    </w:pPr>
  </w:p>
  <w:p w14:paraId="0BF76619">
    <w:pPr>
      <w:pStyle w:val="19"/>
    </w:pP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A56C1A">
    <w:pPr>
      <w:pStyle w:val="20"/>
      <w:ind w:firstLine="361" w:firstLineChars="200"/>
      <w:jc w:val="both"/>
      <w:rPr>
        <w:rFonts w:ascii="楷体_GB2312" w:eastAsia="楷体_GB2312"/>
        <w:b/>
        <w:i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80671A"/>
    <w:multiLevelType w:val="multilevel"/>
    <w:tmpl w:val="0B80671A"/>
    <w:lvl w:ilvl="0" w:tentative="0">
      <w:start w:val="1"/>
      <w:numFmt w:val="decimal"/>
      <w:pStyle w:val="88"/>
      <w:lvlText w:val="%1."/>
      <w:lvlJc w:val="left"/>
      <w:pPr>
        <w:tabs>
          <w:tab w:val="left" w:pos="0"/>
        </w:tabs>
        <w:ind w:left="0" w:firstLine="0"/>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lvlText w:val="%1.%2.%3."/>
      <w:lvlJc w:val="left"/>
      <w:pPr>
        <w:tabs>
          <w:tab w:val="left" w:pos="0"/>
        </w:tabs>
        <w:ind w:left="0" w:firstLine="0"/>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0F055E99"/>
    <w:multiLevelType w:val="multilevel"/>
    <w:tmpl w:val="0F055E99"/>
    <w:lvl w:ilvl="0" w:tentative="0">
      <w:start w:val="1"/>
      <w:numFmt w:val="decimal"/>
      <w:pStyle w:val="61"/>
      <w:lvlText w:val="%1."/>
      <w:lvlJc w:val="left"/>
      <w:pPr>
        <w:tabs>
          <w:tab w:val="left" w:pos="420"/>
        </w:tabs>
        <w:ind w:left="420" w:hanging="420"/>
      </w:pPr>
      <w:rPr>
        <w:rFonts w:hint="eastAsia"/>
      </w:rPr>
    </w:lvl>
    <w:lvl w:ilvl="1" w:tentative="0">
      <w:start w:val="1"/>
      <w:numFmt w:val="bullet"/>
      <w:lvlText w:val=""/>
      <w:lvlJc w:val="left"/>
      <w:pPr>
        <w:tabs>
          <w:tab w:val="left" w:pos="940"/>
        </w:tabs>
        <w:ind w:left="940" w:hanging="420"/>
      </w:pPr>
      <w:rPr>
        <w:rFonts w:hint="default" w:ascii="Wingdings" w:hAnsi="Wingdings"/>
      </w:rPr>
    </w:lvl>
    <w:lvl w:ilvl="2" w:tentative="0">
      <w:start w:val="1"/>
      <w:numFmt w:val="bullet"/>
      <w:lvlText w:val=""/>
      <w:lvlJc w:val="left"/>
      <w:pPr>
        <w:tabs>
          <w:tab w:val="left" w:pos="1360"/>
        </w:tabs>
        <w:ind w:left="1360" w:hanging="420"/>
      </w:pPr>
      <w:rPr>
        <w:rFonts w:hint="default" w:ascii="Wingdings" w:hAnsi="Wingdings"/>
      </w:rPr>
    </w:lvl>
    <w:lvl w:ilvl="3" w:tentative="0">
      <w:start w:val="1"/>
      <w:numFmt w:val="bullet"/>
      <w:lvlText w:val=""/>
      <w:lvlJc w:val="left"/>
      <w:pPr>
        <w:tabs>
          <w:tab w:val="left" w:pos="1780"/>
        </w:tabs>
        <w:ind w:left="1780" w:hanging="420"/>
      </w:pPr>
      <w:rPr>
        <w:rFonts w:hint="default" w:ascii="Wingdings" w:hAnsi="Wingdings"/>
      </w:rPr>
    </w:lvl>
    <w:lvl w:ilvl="4" w:tentative="0">
      <w:start w:val="1"/>
      <w:numFmt w:val="bullet"/>
      <w:lvlText w:val=""/>
      <w:lvlJc w:val="left"/>
      <w:pPr>
        <w:tabs>
          <w:tab w:val="left" w:pos="2200"/>
        </w:tabs>
        <w:ind w:left="2200" w:hanging="420"/>
      </w:pPr>
      <w:rPr>
        <w:rFonts w:hint="default" w:ascii="Wingdings" w:hAnsi="Wingdings"/>
      </w:rPr>
    </w:lvl>
    <w:lvl w:ilvl="5" w:tentative="0">
      <w:start w:val="1"/>
      <w:numFmt w:val="bullet"/>
      <w:lvlText w:val=""/>
      <w:lvlJc w:val="left"/>
      <w:pPr>
        <w:tabs>
          <w:tab w:val="left" w:pos="2620"/>
        </w:tabs>
        <w:ind w:left="2620" w:hanging="420"/>
      </w:pPr>
      <w:rPr>
        <w:rFonts w:hint="default" w:ascii="Wingdings" w:hAnsi="Wingdings"/>
      </w:rPr>
    </w:lvl>
    <w:lvl w:ilvl="6" w:tentative="0">
      <w:start w:val="1"/>
      <w:numFmt w:val="bullet"/>
      <w:lvlText w:val=""/>
      <w:lvlJc w:val="left"/>
      <w:pPr>
        <w:tabs>
          <w:tab w:val="left" w:pos="3040"/>
        </w:tabs>
        <w:ind w:left="3040" w:hanging="420"/>
      </w:pPr>
      <w:rPr>
        <w:rFonts w:hint="default" w:ascii="Wingdings" w:hAnsi="Wingdings"/>
      </w:rPr>
    </w:lvl>
    <w:lvl w:ilvl="7" w:tentative="0">
      <w:start w:val="1"/>
      <w:numFmt w:val="bullet"/>
      <w:lvlText w:val=""/>
      <w:lvlJc w:val="left"/>
      <w:pPr>
        <w:tabs>
          <w:tab w:val="left" w:pos="3460"/>
        </w:tabs>
        <w:ind w:left="3460" w:hanging="420"/>
      </w:pPr>
      <w:rPr>
        <w:rFonts w:hint="default" w:ascii="Wingdings" w:hAnsi="Wingdings"/>
      </w:rPr>
    </w:lvl>
    <w:lvl w:ilvl="8" w:tentative="0">
      <w:start w:val="1"/>
      <w:numFmt w:val="bullet"/>
      <w:lvlText w:val=""/>
      <w:lvlJc w:val="left"/>
      <w:pPr>
        <w:tabs>
          <w:tab w:val="left" w:pos="3880"/>
        </w:tabs>
        <w:ind w:left="3880" w:hanging="420"/>
      </w:pPr>
      <w:rPr>
        <w:rFonts w:hint="default" w:ascii="Wingdings" w:hAnsi="Wingdings"/>
      </w:rPr>
    </w:lvl>
  </w:abstractNum>
  <w:abstractNum w:abstractNumId="2">
    <w:nsid w:val="20C84383"/>
    <w:multiLevelType w:val="singleLevel"/>
    <w:tmpl w:val="20C84383"/>
    <w:lvl w:ilvl="0" w:tentative="0">
      <w:start w:val="3"/>
      <w:numFmt w:val="chineseCounting"/>
      <w:suff w:val="nothing"/>
      <w:lvlText w:val="%1、"/>
      <w:lvlJc w:val="left"/>
      <w:rPr>
        <w:rFonts w:hint="eastAsia"/>
      </w:rPr>
    </w:lvl>
  </w:abstractNum>
  <w:abstractNum w:abstractNumId="3">
    <w:nsid w:val="72D70461"/>
    <w:multiLevelType w:val="multilevel"/>
    <w:tmpl w:val="72D70461"/>
    <w:lvl w:ilvl="0" w:tentative="0">
      <w:start w:val="1"/>
      <w:numFmt w:val="decimal"/>
      <w:pStyle w:val="23"/>
      <w:lvlText w:val="%1"/>
      <w:lvlJc w:val="left"/>
      <w:pPr>
        <w:tabs>
          <w:tab w:val="left" w:pos="610"/>
        </w:tabs>
        <w:ind w:left="610" w:hanging="360"/>
      </w:pPr>
      <w:rPr>
        <w:rFonts w:hint="default"/>
      </w:rPr>
    </w:lvl>
    <w:lvl w:ilvl="1" w:tentative="0">
      <w:start w:val="1"/>
      <w:numFmt w:val="decimal"/>
      <w:lvlText w:val="%1.%2"/>
      <w:lvlJc w:val="left"/>
      <w:pPr>
        <w:tabs>
          <w:tab w:val="left" w:pos="964"/>
        </w:tabs>
        <w:ind w:left="964" w:hanging="680"/>
      </w:pPr>
      <w:rPr>
        <w:rFonts w:hint="default"/>
      </w:rPr>
    </w:lvl>
    <w:lvl w:ilvl="2" w:tentative="0">
      <w:start w:val="1"/>
      <w:numFmt w:val="decimal"/>
      <w:lvlText w:val="%1.%2.%3"/>
      <w:lvlJc w:val="left"/>
      <w:pPr>
        <w:tabs>
          <w:tab w:val="left" w:pos="970"/>
        </w:tabs>
        <w:ind w:left="970" w:hanging="720"/>
      </w:pPr>
      <w:rPr>
        <w:rFonts w:hint="default"/>
      </w:rPr>
    </w:lvl>
    <w:lvl w:ilvl="3" w:tentative="0">
      <w:start w:val="1"/>
      <w:numFmt w:val="decimal"/>
      <w:lvlText w:val="%1.%2.%3.%4"/>
      <w:lvlJc w:val="left"/>
      <w:pPr>
        <w:tabs>
          <w:tab w:val="left" w:pos="970"/>
        </w:tabs>
        <w:ind w:left="970" w:hanging="720"/>
      </w:pPr>
      <w:rPr>
        <w:rFonts w:hint="default"/>
      </w:rPr>
    </w:lvl>
    <w:lvl w:ilvl="4" w:tentative="0">
      <w:start w:val="1"/>
      <w:numFmt w:val="decimal"/>
      <w:lvlText w:val="%1.%2.%3.%4.%5"/>
      <w:lvlJc w:val="left"/>
      <w:pPr>
        <w:tabs>
          <w:tab w:val="left" w:pos="1330"/>
        </w:tabs>
        <w:ind w:left="1330" w:hanging="1080"/>
      </w:pPr>
      <w:rPr>
        <w:rFonts w:hint="default"/>
      </w:rPr>
    </w:lvl>
    <w:lvl w:ilvl="5" w:tentative="0">
      <w:start w:val="1"/>
      <w:numFmt w:val="decimal"/>
      <w:lvlText w:val="%1.%2.%3.%4.%5.%6"/>
      <w:lvlJc w:val="left"/>
      <w:pPr>
        <w:tabs>
          <w:tab w:val="left" w:pos="1330"/>
        </w:tabs>
        <w:ind w:left="1330" w:hanging="1080"/>
      </w:pPr>
      <w:rPr>
        <w:rFonts w:hint="default"/>
      </w:rPr>
    </w:lvl>
    <w:lvl w:ilvl="6" w:tentative="0">
      <w:start w:val="1"/>
      <w:numFmt w:val="decimal"/>
      <w:lvlText w:val="%1.%2.%3.%4.%5.%6.%7"/>
      <w:lvlJc w:val="left"/>
      <w:pPr>
        <w:tabs>
          <w:tab w:val="left" w:pos="1690"/>
        </w:tabs>
        <w:ind w:left="1690" w:hanging="1440"/>
      </w:pPr>
      <w:rPr>
        <w:rFonts w:hint="default"/>
      </w:rPr>
    </w:lvl>
    <w:lvl w:ilvl="7" w:tentative="0">
      <w:start w:val="1"/>
      <w:numFmt w:val="decimal"/>
      <w:lvlText w:val="%1.%2.%3.%4.%5.%6.%7.%8"/>
      <w:lvlJc w:val="left"/>
      <w:pPr>
        <w:tabs>
          <w:tab w:val="left" w:pos="1690"/>
        </w:tabs>
        <w:ind w:left="1690" w:hanging="1440"/>
      </w:pPr>
      <w:rPr>
        <w:rFonts w:hint="default"/>
      </w:rPr>
    </w:lvl>
    <w:lvl w:ilvl="8" w:tentative="0">
      <w:start w:val="1"/>
      <w:numFmt w:val="decimal"/>
      <w:lvlText w:val="%1.%2.%3.%4.%5.%6.%7.%8.%9"/>
      <w:lvlJc w:val="left"/>
      <w:pPr>
        <w:tabs>
          <w:tab w:val="left" w:pos="2050"/>
        </w:tabs>
        <w:ind w:left="2050" w:hanging="1800"/>
      </w:pPr>
      <w:rPr>
        <w:rFont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E1ODNlNjVkMjUzYjQ1MjFlYjMyMGVmYjFhZmE4OGQifQ=="/>
  </w:docVars>
  <w:rsids>
    <w:rsidRoot w:val="00172A27"/>
    <w:rsid w:val="0000657D"/>
    <w:rsid w:val="00007632"/>
    <w:rsid w:val="000361C1"/>
    <w:rsid w:val="0004138C"/>
    <w:rsid w:val="0008266D"/>
    <w:rsid w:val="00085D0F"/>
    <w:rsid w:val="00090449"/>
    <w:rsid w:val="0009152C"/>
    <w:rsid w:val="00094575"/>
    <w:rsid w:val="000A4DBB"/>
    <w:rsid w:val="000A702E"/>
    <w:rsid w:val="000B29AC"/>
    <w:rsid w:val="000B7C16"/>
    <w:rsid w:val="000C23F9"/>
    <w:rsid w:val="000D44CA"/>
    <w:rsid w:val="000E1656"/>
    <w:rsid w:val="000E66B3"/>
    <w:rsid w:val="000E704A"/>
    <w:rsid w:val="000F0AAD"/>
    <w:rsid w:val="001011C1"/>
    <w:rsid w:val="00105952"/>
    <w:rsid w:val="001203DA"/>
    <w:rsid w:val="00124E6B"/>
    <w:rsid w:val="00144A86"/>
    <w:rsid w:val="001554AE"/>
    <w:rsid w:val="00160F19"/>
    <w:rsid w:val="0018339F"/>
    <w:rsid w:val="00183967"/>
    <w:rsid w:val="001913A1"/>
    <w:rsid w:val="00195B83"/>
    <w:rsid w:val="001A4400"/>
    <w:rsid w:val="001A69FB"/>
    <w:rsid w:val="001C77FC"/>
    <w:rsid w:val="001E1D37"/>
    <w:rsid w:val="001E2722"/>
    <w:rsid w:val="001F14DA"/>
    <w:rsid w:val="001F31A9"/>
    <w:rsid w:val="00200F03"/>
    <w:rsid w:val="00214E88"/>
    <w:rsid w:val="002302ED"/>
    <w:rsid w:val="00231716"/>
    <w:rsid w:val="0024002A"/>
    <w:rsid w:val="00271432"/>
    <w:rsid w:val="0027264C"/>
    <w:rsid w:val="00282420"/>
    <w:rsid w:val="00294335"/>
    <w:rsid w:val="00295F3A"/>
    <w:rsid w:val="00296AE5"/>
    <w:rsid w:val="002A5031"/>
    <w:rsid w:val="002A648C"/>
    <w:rsid w:val="002B2804"/>
    <w:rsid w:val="002B2BC4"/>
    <w:rsid w:val="002B6398"/>
    <w:rsid w:val="002B6A97"/>
    <w:rsid w:val="002B6F78"/>
    <w:rsid w:val="002C4449"/>
    <w:rsid w:val="002C5727"/>
    <w:rsid w:val="002E613C"/>
    <w:rsid w:val="002F3774"/>
    <w:rsid w:val="00314355"/>
    <w:rsid w:val="00332BBA"/>
    <w:rsid w:val="00337E61"/>
    <w:rsid w:val="00347262"/>
    <w:rsid w:val="00353676"/>
    <w:rsid w:val="00354E35"/>
    <w:rsid w:val="00355D03"/>
    <w:rsid w:val="00357FA4"/>
    <w:rsid w:val="00364ABB"/>
    <w:rsid w:val="00374984"/>
    <w:rsid w:val="00377EFF"/>
    <w:rsid w:val="003A03E5"/>
    <w:rsid w:val="003A2C39"/>
    <w:rsid w:val="003B7121"/>
    <w:rsid w:val="003D0DD7"/>
    <w:rsid w:val="003D1B18"/>
    <w:rsid w:val="003D2AF3"/>
    <w:rsid w:val="003F5838"/>
    <w:rsid w:val="003F5CD2"/>
    <w:rsid w:val="00401F00"/>
    <w:rsid w:val="004028C9"/>
    <w:rsid w:val="0040787C"/>
    <w:rsid w:val="00431899"/>
    <w:rsid w:val="00434651"/>
    <w:rsid w:val="0044609F"/>
    <w:rsid w:val="00460B61"/>
    <w:rsid w:val="004662F6"/>
    <w:rsid w:val="004700BD"/>
    <w:rsid w:val="0047088A"/>
    <w:rsid w:val="00481AEE"/>
    <w:rsid w:val="00486F89"/>
    <w:rsid w:val="004921BC"/>
    <w:rsid w:val="00492694"/>
    <w:rsid w:val="004A25AD"/>
    <w:rsid w:val="004A4BF7"/>
    <w:rsid w:val="004A6441"/>
    <w:rsid w:val="004A7433"/>
    <w:rsid w:val="004C006C"/>
    <w:rsid w:val="004C49AB"/>
    <w:rsid w:val="004C64C7"/>
    <w:rsid w:val="004D7101"/>
    <w:rsid w:val="004E01FC"/>
    <w:rsid w:val="004E3BE2"/>
    <w:rsid w:val="004E5E3F"/>
    <w:rsid w:val="004E5E5A"/>
    <w:rsid w:val="004F21A8"/>
    <w:rsid w:val="004F3A3E"/>
    <w:rsid w:val="00503A69"/>
    <w:rsid w:val="00505C41"/>
    <w:rsid w:val="005109B8"/>
    <w:rsid w:val="00525EA0"/>
    <w:rsid w:val="00540E70"/>
    <w:rsid w:val="0055169C"/>
    <w:rsid w:val="00563274"/>
    <w:rsid w:val="0057058D"/>
    <w:rsid w:val="0059237D"/>
    <w:rsid w:val="00595643"/>
    <w:rsid w:val="005A24C3"/>
    <w:rsid w:val="005A3696"/>
    <w:rsid w:val="005A6801"/>
    <w:rsid w:val="005A6E2A"/>
    <w:rsid w:val="005B0969"/>
    <w:rsid w:val="005B0F7D"/>
    <w:rsid w:val="005B6600"/>
    <w:rsid w:val="005B7B58"/>
    <w:rsid w:val="005C33D2"/>
    <w:rsid w:val="005D5E66"/>
    <w:rsid w:val="005F2A63"/>
    <w:rsid w:val="005F7542"/>
    <w:rsid w:val="0061140C"/>
    <w:rsid w:val="006131F7"/>
    <w:rsid w:val="00627CA1"/>
    <w:rsid w:val="00644294"/>
    <w:rsid w:val="00645185"/>
    <w:rsid w:val="0064556C"/>
    <w:rsid w:val="006610E6"/>
    <w:rsid w:val="00671C1D"/>
    <w:rsid w:val="00674175"/>
    <w:rsid w:val="00680B11"/>
    <w:rsid w:val="00695004"/>
    <w:rsid w:val="006A31E0"/>
    <w:rsid w:val="006A3701"/>
    <w:rsid w:val="006A62E5"/>
    <w:rsid w:val="006C7094"/>
    <w:rsid w:val="006E615F"/>
    <w:rsid w:val="006F0C3A"/>
    <w:rsid w:val="006F69B6"/>
    <w:rsid w:val="00702724"/>
    <w:rsid w:val="00706C2B"/>
    <w:rsid w:val="007239D2"/>
    <w:rsid w:val="0072534A"/>
    <w:rsid w:val="00726CBE"/>
    <w:rsid w:val="007277B6"/>
    <w:rsid w:val="00737864"/>
    <w:rsid w:val="00741351"/>
    <w:rsid w:val="0076513A"/>
    <w:rsid w:val="00771B4F"/>
    <w:rsid w:val="00771B68"/>
    <w:rsid w:val="00773EA0"/>
    <w:rsid w:val="00776421"/>
    <w:rsid w:val="00786C0D"/>
    <w:rsid w:val="00791C9D"/>
    <w:rsid w:val="00791E4D"/>
    <w:rsid w:val="00796700"/>
    <w:rsid w:val="007968E7"/>
    <w:rsid w:val="007A1E33"/>
    <w:rsid w:val="007A3C11"/>
    <w:rsid w:val="007D4A1D"/>
    <w:rsid w:val="007E000D"/>
    <w:rsid w:val="007E3A96"/>
    <w:rsid w:val="007F01C4"/>
    <w:rsid w:val="007F1C46"/>
    <w:rsid w:val="00820A9A"/>
    <w:rsid w:val="00821431"/>
    <w:rsid w:val="0082232C"/>
    <w:rsid w:val="008223E1"/>
    <w:rsid w:val="008322EF"/>
    <w:rsid w:val="0084399B"/>
    <w:rsid w:val="00844FDD"/>
    <w:rsid w:val="00850169"/>
    <w:rsid w:val="008514A6"/>
    <w:rsid w:val="00866792"/>
    <w:rsid w:val="00867C23"/>
    <w:rsid w:val="008948AA"/>
    <w:rsid w:val="008B34F9"/>
    <w:rsid w:val="008D0D44"/>
    <w:rsid w:val="008E7662"/>
    <w:rsid w:val="008F1682"/>
    <w:rsid w:val="008F3068"/>
    <w:rsid w:val="00905D39"/>
    <w:rsid w:val="00912CBE"/>
    <w:rsid w:val="009142A9"/>
    <w:rsid w:val="00915CDF"/>
    <w:rsid w:val="00967804"/>
    <w:rsid w:val="00974F36"/>
    <w:rsid w:val="00984ECB"/>
    <w:rsid w:val="009C4385"/>
    <w:rsid w:val="009C7249"/>
    <w:rsid w:val="009D4E59"/>
    <w:rsid w:val="009E0F8D"/>
    <w:rsid w:val="00A01871"/>
    <w:rsid w:val="00A22432"/>
    <w:rsid w:val="00A31104"/>
    <w:rsid w:val="00A519CD"/>
    <w:rsid w:val="00A5416E"/>
    <w:rsid w:val="00A551FB"/>
    <w:rsid w:val="00A57403"/>
    <w:rsid w:val="00A61B49"/>
    <w:rsid w:val="00A759D4"/>
    <w:rsid w:val="00A75E68"/>
    <w:rsid w:val="00A81EA6"/>
    <w:rsid w:val="00A82B97"/>
    <w:rsid w:val="00A94ABE"/>
    <w:rsid w:val="00AA5D8E"/>
    <w:rsid w:val="00AB1043"/>
    <w:rsid w:val="00AC5A34"/>
    <w:rsid w:val="00AC7CBB"/>
    <w:rsid w:val="00AD3152"/>
    <w:rsid w:val="00AE07FC"/>
    <w:rsid w:val="00AE312B"/>
    <w:rsid w:val="00AF048F"/>
    <w:rsid w:val="00AF6E8D"/>
    <w:rsid w:val="00B07116"/>
    <w:rsid w:val="00B11BA7"/>
    <w:rsid w:val="00B1623B"/>
    <w:rsid w:val="00B20078"/>
    <w:rsid w:val="00B21575"/>
    <w:rsid w:val="00B271E8"/>
    <w:rsid w:val="00B32474"/>
    <w:rsid w:val="00B37F4C"/>
    <w:rsid w:val="00B503C8"/>
    <w:rsid w:val="00B53A80"/>
    <w:rsid w:val="00B63E3D"/>
    <w:rsid w:val="00B721E2"/>
    <w:rsid w:val="00B76CD9"/>
    <w:rsid w:val="00B82B2D"/>
    <w:rsid w:val="00B915B8"/>
    <w:rsid w:val="00B92B68"/>
    <w:rsid w:val="00B94A8C"/>
    <w:rsid w:val="00BB4117"/>
    <w:rsid w:val="00BC2207"/>
    <w:rsid w:val="00BC39D0"/>
    <w:rsid w:val="00BC4B10"/>
    <w:rsid w:val="00BF01F1"/>
    <w:rsid w:val="00BF30AF"/>
    <w:rsid w:val="00BF4635"/>
    <w:rsid w:val="00C11AD9"/>
    <w:rsid w:val="00C46614"/>
    <w:rsid w:val="00C621A8"/>
    <w:rsid w:val="00C65926"/>
    <w:rsid w:val="00C7299C"/>
    <w:rsid w:val="00C741A6"/>
    <w:rsid w:val="00C7664B"/>
    <w:rsid w:val="00C76B4A"/>
    <w:rsid w:val="00C82724"/>
    <w:rsid w:val="00C827D4"/>
    <w:rsid w:val="00C90FBC"/>
    <w:rsid w:val="00C91C98"/>
    <w:rsid w:val="00C9208C"/>
    <w:rsid w:val="00C97C07"/>
    <w:rsid w:val="00CA1F42"/>
    <w:rsid w:val="00CC3672"/>
    <w:rsid w:val="00CE168D"/>
    <w:rsid w:val="00CE628E"/>
    <w:rsid w:val="00CF41A2"/>
    <w:rsid w:val="00D04053"/>
    <w:rsid w:val="00D053AC"/>
    <w:rsid w:val="00D05D91"/>
    <w:rsid w:val="00D32471"/>
    <w:rsid w:val="00D42136"/>
    <w:rsid w:val="00D43149"/>
    <w:rsid w:val="00D53A69"/>
    <w:rsid w:val="00D6769D"/>
    <w:rsid w:val="00D67FD8"/>
    <w:rsid w:val="00D865D7"/>
    <w:rsid w:val="00D871C5"/>
    <w:rsid w:val="00D9084F"/>
    <w:rsid w:val="00DA0217"/>
    <w:rsid w:val="00DA08EF"/>
    <w:rsid w:val="00DB396E"/>
    <w:rsid w:val="00DC6F2C"/>
    <w:rsid w:val="00DE28A0"/>
    <w:rsid w:val="00DE6C34"/>
    <w:rsid w:val="00DF0E4B"/>
    <w:rsid w:val="00DF2D30"/>
    <w:rsid w:val="00DF63BC"/>
    <w:rsid w:val="00E033DB"/>
    <w:rsid w:val="00E050E8"/>
    <w:rsid w:val="00E21128"/>
    <w:rsid w:val="00E3409B"/>
    <w:rsid w:val="00E35791"/>
    <w:rsid w:val="00E415B4"/>
    <w:rsid w:val="00E47E2F"/>
    <w:rsid w:val="00E54459"/>
    <w:rsid w:val="00E60A5B"/>
    <w:rsid w:val="00E61F3C"/>
    <w:rsid w:val="00E7001D"/>
    <w:rsid w:val="00E7357E"/>
    <w:rsid w:val="00E9439D"/>
    <w:rsid w:val="00EA3E6A"/>
    <w:rsid w:val="00EA5532"/>
    <w:rsid w:val="00EC2BEA"/>
    <w:rsid w:val="00EC5D44"/>
    <w:rsid w:val="00F13304"/>
    <w:rsid w:val="00F2570C"/>
    <w:rsid w:val="00F25735"/>
    <w:rsid w:val="00F5448D"/>
    <w:rsid w:val="00F72A30"/>
    <w:rsid w:val="00F90C69"/>
    <w:rsid w:val="00F92508"/>
    <w:rsid w:val="00FA13C7"/>
    <w:rsid w:val="00FA177C"/>
    <w:rsid w:val="00FA2ACE"/>
    <w:rsid w:val="00FB73C6"/>
    <w:rsid w:val="00FD02A5"/>
    <w:rsid w:val="00FD7DBB"/>
    <w:rsid w:val="00FE1516"/>
    <w:rsid w:val="00FE1849"/>
    <w:rsid w:val="00FE71F7"/>
    <w:rsid w:val="00FF4985"/>
    <w:rsid w:val="00FF753E"/>
    <w:rsid w:val="01002A29"/>
    <w:rsid w:val="010158D6"/>
    <w:rsid w:val="01031A19"/>
    <w:rsid w:val="011078C7"/>
    <w:rsid w:val="014F39A3"/>
    <w:rsid w:val="016F283F"/>
    <w:rsid w:val="01AC5842"/>
    <w:rsid w:val="01BD7A4F"/>
    <w:rsid w:val="01BF5575"/>
    <w:rsid w:val="01C40DDD"/>
    <w:rsid w:val="01C74429"/>
    <w:rsid w:val="01F33EE0"/>
    <w:rsid w:val="0204567E"/>
    <w:rsid w:val="021B7390"/>
    <w:rsid w:val="02282419"/>
    <w:rsid w:val="02300221"/>
    <w:rsid w:val="02720839"/>
    <w:rsid w:val="02DA63DE"/>
    <w:rsid w:val="03304250"/>
    <w:rsid w:val="03393105"/>
    <w:rsid w:val="03886DE9"/>
    <w:rsid w:val="03AF1619"/>
    <w:rsid w:val="03D35307"/>
    <w:rsid w:val="04155920"/>
    <w:rsid w:val="046C750A"/>
    <w:rsid w:val="047B14FB"/>
    <w:rsid w:val="04C66C1A"/>
    <w:rsid w:val="04CD61FB"/>
    <w:rsid w:val="04F96FF0"/>
    <w:rsid w:val="05080FE1"/>
    <w:rsid w:val="05285D74"/>
    <w:rsid w:val="054D10EA"/>
    <w:rsid w:val="05504736"/>
    <w:rsid w:val="055C03F7"/>
    <w:rsid w:val="055F2BCB"/>
    <w:rsid w:val="05640C03"/>
    <w:rsid w:val="05856AD5"/>
    <w:rsid w:val="05972365"/>
    <w:rsid w:val="05AB693E"/>
    <w:rsid w:val="05AC663B"/>
    <w:rsid w:val="05C7455B"/>
    <w:rsid w:val="05D00853"/>
    <w:rsid w:val="05D47115"/>
    <w:rsid w:val="060F2843"/>
    <w:rsid w:val="06107283"/>
    <w:rsid w:val="062B2C4A"/>
    <w:rsid w:val="06317928"/>
    <w:rsid w:val="066E30C6"/>
    <w:rsid w:val="066E7569"/>
    <w:rsid w:val="06C15367"/>
    <w:rsid w:val="06D73361"/>
    <w:rsid w:val="071C6FC5"/>
    <w:rsid w:val="072916E2"/>
    <w:rsid w:val="07624AF8"/>
    <w:rsid w:val="07944DAE"/>
    <w:rsid w:val="07CE2BC0"/>
    <w:rsid w:val="07D01B5E"/>
    <w:rsid w:val="07D85DEC"/>
    <w:rsid w:val="07DE7496"/>
    <w:rsid w:val="07E6312F"/>
    <w:rsid w:val="07E9507F"/>
    <w:rsid w:val="08033CE1"/>
    <w:rsid w:val="08473E55"/>
    <w:rsid w:val="08512C9F"/>
    <w:rsid w:val="086329D2"/>
    <w:rsid w:val="08634780"/>
    <w:rsid w:val="086B674D"/>
    <w:rsid w:val="08803584"/>
    <w:rsid w:val="08844E22"/>
    <w:rsid w:val="08940143"/>
    <w:rsid w:val="08A2371F"/>
    <w:rsid w:val="08E21B49"/>
    <w:rsid w:val="092812C3"/>
    <w:rsid w:val="097529BD"/>
    <w:rsid w:val="098F1CD1"/>
    <w:rsid w:val="09953C81"/>
    <w:rsid w:val="09A45050"/>
    <w:rsid w:val="09D056B9"/>
    <w:rsid w:val="09F45FD8"/>
    <w:rsid w:val="09FA0511"/>
    <w:rsid w:val="0A4D56E8"/>
    <w:rsid w:val="0A4F320E"/>
    <w:rsid w:val="0A5C5679"/>
    <w:rsid w:val="0A691B2F"/>
    <w:rsid w:val="0A6D7B38"/>
    <w:rsid w:val="0A9652E1"/>
    <w:rsid w:val="0A981059"/>
    <w:rsid w:val="0AAB42F1"/>
    <w:rsid w:val="0AC7549A"/>
    <w:rsid w:val="0AC92770"/>
    <w:rsid w:val="0AD57BB7"/>
    <w:rsid w:val="0AF512AE"/>
    <w:rsid w:val="0AFF69E2"/>
    <w:rsid w:val="0B1701D0"/>
    <w:rsid w:val="0B260413"/>
    <w:rsid w:val="0B3D39AE"/>
    <w:rsid w:val="0B424B21"/>
    <w:rsid w:val="0B5331D2"/>
    <w:rsid w:val="0B93548B"/>
    <w:rsid w:val="0B9730BE"/>
    <w:rsid w:val="0B9E269F"/>
    <w:rsid w:val="0C2B3807"/>
    <w:rsid w:val="0C2C7CAB"/>
    <w:rsid w:val="0C372D53"/>
    <w:rsid w:val="0C37664F"/>
    <w:rsid w:val="0C394176"/>
    <w:rsid w:val="0C7927C4"/>
    <w:rsid w:val="0C8A49D1"/>
    <w:rsid w:val="0CE42333"/>
    <w:rsid w:val="0CEC568C"/>
    <w:rsid w:val="0CFD33F5"/>
    <w:rsid w:val="0D136F0F"/>
    <w:rsid w:val="0D181FDD"/>
    <w:rsid w:val="0D2210AE"/>
    <w:rsid w:val="0D927FE1"/>
    <w:rsid w:val="0DA11FD2"/>
    <w:rsid w:val="0DC9777B"/>
    <w:rsid w:val="0DE10621"/>
    <w:rsid w:val="0E2774A7"/>
    <w:rsid w:val="0E5A03D3"/>
    <w:rsid w:val="0E813BB2"/>
    <w:rsid w:val="0E8B67DF"/>
    <w:rsid w:val="0E8C2C83"/>
    <w:rsid w:val="0EDB59B8"/>
    <w:rsid w:val="0EDC703A"/>
    <w:rsid w:val="0EE02FCE"/>
    <w:rsid w:val="0EF83E74"/>
    <w:rsid w:val="0F276507"/>
    <w:rsid w:val="0F581039"/>
    <w:rsid w:val="0F601A19"/>
    <w:rsid w:val="0F9408F5"/>
    <w:rsid w:val="0FC54C0F"/>
    <w:rsid w:val="0FDA17CC"/>
    <w:rsid w:val="0FEE34C9"/>
    <w:rsid w:val="103E7FAD"/>
    <w:rsid w:val="10507CE0"/>
    <w:rsid w:val="10863702"/>
    <w:rsid w:val="10D426BF"/>
    <w:rsid w:val="11160B4A"/>
    <w:rsid w:val="11477335"/>
    <w:rsid w:val="114C66F9"/>
    <w:rsid w:val="1186164E"/>
    <w:rsid w:val="11885FF1"/>
    <w:rsid w:val="11A958FA"/>
    <w:rsid w:val="11B322D4"/>
    <w:rsid w:val="11BF511D"/>
    <w:rsid w:val="11CE35B2"/>
    <w:rsid w:val="12060ED9"/>
    <w:rsid w:val="125D0492"/>
    <w:rsid w:val="12850115"/>
    <w:rsid w:val="12887C05"/>
    <w:rsid w:val="12B10F0A"/>
    <w:rsid w:val="12CC5D44"/>
    <w:rsid w:val="12ED0DC6"/>
    <w:rsid w:val="13021765"/>
    <w:rsid w:val="13180250"/>
    <w:rsid w:val="13337B71"/>
    <w:rsid w:val="13497394"/>
    <w:rsid w:val="136C6BDF"/>
    <w:rsid w:val="138932C0"/>
    <w:rsid w:val="138A3509"/>
    <w:rsid w:val="139F6FB4"/>
    <w:rsid w:val="13AE71F7"/>
    <w:rsid w:val="13C92283"/>
    <w:rsid w:val="13DC1577"/>
    <w:rsid w:val="142638CE"/>
    <w:rsid w:val="14495172"/>
    <w:rsid w:val="149503B7"/>
    <w:rsid w:val="14C934DD"/>
    <w:rsid w:val="14CF5677"/>
    <w:rsid w:val="14D25167"/>
    <w:rsid w:val="14E32ED1"/>
    <w:rsid w:val="14F07E7C"/>
    <w:rsid w:val="150317C5"/>
    <w:rsid w:val="15113EE2"/>
    <w:rsid w:val="152139F9"/>
    <w:rsid w:val="15335936"/>
    <w:rsid w:val="15406575"/>
    <w:rsid w:val="154F0566"/>
    <w:rsid w:val="155E2E9F"/>
    <w:rsid w:val="15742903"/>
    <w:rsid w:val="15DA2525"/>
    <w:rsid w:val="15ED76FD"/>
    <w:rsid w:val="1615355E"/>
    <w:rsid w:val="161A6DC6"/>
    <w:rsid w:val="161D0664"/>
    <w:rsid w:val="16247C45"/>
    <w:rsid w:val="16593A5C"/>
    <w:rsid w:val="165D4F05"/>
    <w:rsid w:val="16864176"/>
    <w:rsid w:val="16966C0B"/>
    <w:rsid w:val="16976668"/>
    <w:rsid w:val="16AB5CAD"/>
    <w:rsid w:val="16B14037"/>
    <w:rsid w:val="16C15493"/>
    <w:rsid w:val="16C3120C"/>
    <w:rsid w:val="16D01B7A"/>
    <w:rsid w:val="16F92956"/>
    <w:rsid w:val="17013AE2"/>
    <w:rsid w:val="17465999"/>
    <w:rsid w:val="17571954"/>
    <w:rsid w:val="1783099B"/>
    <w:rsid w:val="17854713"/>
    <w:rsid w:val="17984446"/>
    <w:rsid w:val="17A252C5"/>
    <w:rsid w:val="17C3523B"/>
    <w:rsid w:val="17C57205"/>
    <w:rsid w:val="17CB6FCF"/>
    <w:rsid w:val="17CF3BE0"/>
    <w:rsid w:val="17D3685F"/>
    <w:rsid w:val="17F90C5D"/>
    <w:rsid w:val="18090EA0"/>
    <w:rsid w:val="186662F2"/>
    <w:rsid w:val="186C142F"/>
    <w:rsid w:val="18BE6793"/>
    <w:rsid w:val="18CB39A2"/>
    <w:rsid w:val="190762C3"/>
    <w:rsid w:val="191E6BCD"/>
    <w:rsid w:val="19312F6B"/>
    <w:rsid w:val="194924B3"/>
    <w:rsid w:val="196640D0"/>
    <w:rsid w:val="196D545F"/>
    <w:rsid w:val="1A077661"/>
    <w:rsid w:val="1A1324AA"/>
    <w:rsid w:val="1A195710"/>
    <w:rsid w:val="1A1D0C33"/>
    <w:rsid w:val="1A312930"/>
    <w:rsid w:val="1A69031C"/>
    <w:rsid w:val="1A756CC1"/>
    <w:rsid w:val="1A815666"/>
    <w:rsid w:val="1AB01DBB"/>
    <w:rsid w:val="1ABF08C1"/>
    <w:rsid w:val="1AC023BF"/>
    <w:rsid w:val="1ADA2FC8"/>
    <w:rsid w:val="1B520DB0"/>
    <w:rsid w:val="1B66054B"/>
    <w:rsid w:val="1B8D003A"/>
    <w:rsid w:val="1B9E2247"/>
    <w:rsid w:val="1BA57132"/>
    <w:rsid w:val="1BBE47F6"/>
    <w:rsid w:val="1BBE755A"/>
    <w:rsid w:val="1C28660F"/>
    <w:rsid w:val="1C365FDC"/>
    <w:rsid w:val="1C597F1C"/>
    <w:rsid w:val="1C5B3C94"/>
    <w:rsid w:val="1C890801"/>
    <w:rsid w:val="1CBF4223"/>
    <w:rsid w:val="1CBF7880"/>
    <w:rsid w:val="1CF87735"/>
    <w:rsid w:val="1D1A76AB"/>
    <w:rsid w:val="1D1E3640"/>
    <w:rsid w:val="1D257E32"/>
    <w:rsid w:val="1D28626C"/>
    <w:rsid w:val="1D33076D"/>
    <w:rsid w:val="1D4367E8"/>
    <w:rsid w:val="1D5E1C8E"/>
    <w:rsid w:val="1DB47B00"/>
    <w:rsid w:val="1DC87107"/>
    <w:rsid w:val="1DCA2E80"/>
    <w:rsid w:val="1DE2466D"/>
    <w:rsid w:val="1DE303E5"/>
    <w:rsid w:val="1DE57CB9"/>
    <w:rsid w:val="1E2D340E"/>
    <w:rsid w:val="1E786D7F"/>
    <w:rsid w:val="1E984D2C"/>
    <w:rsid w:val="1EB51D82"/>
    <w:rsid w:val="1EC15FD7"/>
    <w:rsid w:val="1EF731D4"/>
    <w:rsid w:val="1F0E1492"/>
    <w:rsid w:val="1F181802"/>
    <w:rsid w:val="1F6D440A"/>
    <w:rsid w:val="1F8654CC"/>
    <w:rsid w:val="1F90634B"/>
    <w:rsid w:val="1FC61D6D"/>
    <w:rsid w:val="1FC658C9"/>
    <w:rsid w:val="1FF01287"/>
    <w:rsid w:val="20036B1D"/>
    <w:rsid w:val="202A6251"/>
    <w:rsid w:val="20B63B8F"/>
    <w:rsid w:val="20CA3197"/>
    <w:rsid w:val="20F66DB4"/>
    <w:rsid w:val="211D59BC"/>
    <w:rsid w:val="21336F8E"/>
    <w:rsid w:val="21983F65"/>
    <w:rsid w:val="21C36B11"/>
    <w:rsid w:val="21D342CD"/>
    <w:rsid w:val="21EB5ABA"/>
    <w:rsid w:val="220646A2"/>
    <w:rsid w:val="222D1C2F"/>
    <w:rsid w:val="2234120F"/>
    <w:rsid w:val="2234486F"/>
    <w:rsid w:val="226338A3"/>
    <w:rsid w:val="22761828"/>
    <w:rsid w:val="22964506"/>
    <w:rsid w:val="22A53EBB"/>
    <w:rsid w:val="22CE51C0"/>
    <w:rsid w:val="22D24584"/>
    <w:rsid w:val="22FB187F"/>
    <w:rsid w:val="231D6147"/>
    <w:rsid w:val="232D09EE"/>
    <w:rsid w:val="23416ED0"/>
    <w:rsid w:val="234A05BF"/>
    <w:rsid w:val="234C4337"/>
    <w:rsid w:val="23764CF5"/>
    <w:rsid w:val="239A1546"/>
    <w:rsid w:val="23A10EE6"/>
    <w:rsid w:val="23CB16FF"/>
    <w:rsid w:val="23DA7B95"/>
    <w:rsid w:val="23F441A0"/>
    <w:rsid w:val="23F52C20"/>
    <w:rsid w:val="2400657C"/>
    <w:rsid w:val="2419690F"/>
    <w:rsid w:val="24422914"/>
    <w:rsid w:val="245D2237"/>
    <w:rsid w:val="248144B4"/>
    <w:rsid w:val="24971E02"/>
    <w:rsid w:val="24B63200"/>
    <w:rsid w:val="24C82D59"/>
    <w:rsid w:val="24DC3CA8"/>
    <w:rsid w:val="24F84776"/>
    <w:rsid w:val="251C38C4"/>
    <w:rsid w:val="252F3F10"/>
    <w:rsid w:val="254102A4"/>
    <w:rsid w:val="25983863"/>
    <w:rsid w:val="25BA5ED0"/>
    <w:rsid w:val="25CB3C39"/>
    <w:rsid w:val="25DB0A20"/>
    <w:rsid w:val="25DE1BBE"/>
    <w:rsid w:val="25E73AF0"/>
    <w:rsid w:val="26467763"/>
    <w:rsid w:val="26571970"/>
    <w:rsid w:val="267E6EFD"/>
    <w:rsid w:val="26993D37"/>
    <w:rsid w:val="26C361B6"/>
    <w:rsid w:val="26DE6E6C"/>
    <w:rsid w:val="26ED5E31"/>
    <w:rsid w:val="26EF1BA9"/>
    <w:rsid w:val="26F26C29"/>
    <w:rsid w:val="26F40F6D"/>
    <w:rsid w:val="279664C8"/>
    <w:rsid w:val="27B3557B"/>
    <w:rsid w:val="27D112AE"/>
    <w:rsid w:val="28304227"/>
    <w:rsid w:val="28810F26"/>
    <w:rsid w:val="28883F86"/>
    <w:rsid w:val="28887BBF"/>
    <w:rsid w:val="289C366A"/>
    <w:rsid w:val="28B906C0"/>
    <w:rsid w:val="28CD1A76"/>
    <w:rsid w:val="28D10C1C"/>
    <w:rsid w:val="28D177B8"/>
    <w:rsid w:val="28D63020"/>
    <w:rsid w:val="293D48E4"/>
    <w:rsid w:val="294E705B"/>
    <w:rsid w:val="29671ECA"/>
    <w:rsid w:val="2992598A"/>
    <w:rsid w:val="29932CBF"/>
    <w:rsid w:val="2996455E"/>
    <w:rsid w:val="29AE5D4B"/>
    <w:rsid w:val="29DA6B40"/>
    <w:rsid w:val="29FC6AB7"/>
    <w:rsid w:val="2A1D4C7F"/>
    <w:rsid w:val="2A3C6EB3"/>
    <w:rsid w:val="2A4B359A"/>
    <w:rsid w:val="2B2F1E66"/>
    <w:rsid w:val="2B326508"/>
    <w:rsid w:val="2B33475A"/>
    <w:rsid w:val="2B4E23AA"/>
    <w:rsid w:val="2B5E554F"/>
    <w:rsid w:val="2B6C1A1A"/>
    <w:rsid w:val="2B7663F5"/>
    <w:rsid w:val="2BE07D12"/>
    <w:rsid w:val="2C1F083A"/>
    <w:rsid w:val="2C2E6C12"/>
    <w:rsid w:val="2C46226B"/>
    <w:rsid w:val="2C4D0DF8"/>
    <w:rsid w:val="2C4E1285"/>
    <w:rsid w:val="2C6E3570"/>
    <w:rsid w:val="2C8114F5"/>
    <w:rsid w:val="2C9C00DD"/>
    <w:rsid w:val="2CA04636"/>
    <w:rsid w:val="2CA64AB8"/>
    <w:rsid w:val="2CBC42DB"/>
    <w:rsid w:val="2CC413E2"/>
    <w:rsid w:val="2CF9108B"/>
    <w:rsid w:val="2D0D0FDB"/>
    <w:rsid w:val="2D197980"/>
    <w:rsid w:val="2D2F15CA"/>
    <w:rsid w:val="2D406CBA"/>
    <w:rsid w:val="2D460049"/>
    <w:rsid w:val="2D662499"/>
    <w:rsid w:val="2DEF06E0"/>
    <w:rsid w:val="2DF81343"/>
    <w:rsid w:val="2E960B5C"/>
    <w:rsid w:val="2ECE479A"/>
    <w:rsid w:val="2F01691D"/>
    <w:rsid w:val="2F320885"/>
    <w:rsid w:val="2F454A5C"/>
    <w:rsid w:val="2F4F58DB"/>
    <w:rsid w:val="2F754C15"/>
    <w:rsid w:val="2F812C55"/>
    <w:rsid w:val="2F834453"/>
    <w:rsid w:val="2F904F1A"/>
    <w:rsid w:val="2FB35E69"/>
    <w:rsid w:val="2FD11335"/>
    <w:rsid w:val="2FF77B8D"/>
    <w:rsid w:val="301601A6"/>
    <w:rsid w:val="301B756B"/>
    <w:rsid w:val="30476960"/>
    <w:rsid w:val="305111DE"/>
    <w:rsid w:val="30643DE2"/>
    <w:rsid w:val="307153DD"/>
    <w:rsid w:val="3075311F"/>
    <w:rsid w:val="307B625B"/>
    <w:rsid w:val="309F63EE"/>
    <w:rsid w:val="30A532D8"/>
    <w:rsid w:val="30A752A2"/>
    <w:rsid w:val="30A92DC8"/>
    <w:rsid w:val="30C262D2"/>
    <w:rsid w:val="30C322EC"/>
    <w:rsid w:val="30DC4F4C"/>
    <w:rsid w:val="30DF4A3C"/>
    <w:rsid w:val="30EE3F37"/>
    <w:rsid w:val="310B3A83"/>
    <w:rsid w:val="31197F4E"/>
    <w:rsid w:val="311D7312"/>
    <w:rsid w:val="313528AE"/>
    <w:rsid w:val="31480833"/>
    <w:rsid w:val="31666F0B"/>
    <w:rsid w:val="31696F22"/>
    <w:rsid w:val="317258B0"/>
    <w:rsid w:val="317B29B7"/>
    <w:rsid w:val="318850D4"/>
    <w:rsid w:val="318B1E34"/>
    <w:rsid w:val="31975317"/>
    <w:rsid w:val="319B679B"/>
    <w:rsid w:val="31BE0AF5"/>
    <w:rsid w:val="31F078E7"/>
    <w:rsid w:val="31F938DC"/>
    <w:rsid w:val="323E5792"/>
    <w:rsid w:val="32447175"/>
    <w:rsid w:val="326E7E26"/>
    <w:rsid w:val="32794A1C"/>
    <w:rsid w:val="32861306"/>
    <w:rsid w:val="32C0264B"/>
    <w:rsid w:val="32C1089D"/>
    <w:rsid w:val="32C21065"/>
    <w:rsid w:val="32C97752"/>
    <w:rsid w:val="32D83E39"/>
    <w:rsid w:val="32F924E4"/>
    <w:rsid w:val="330C25FA"/>
    <w:rsid w:val="33152997"/>
    <w:rsid w:val="33356B95"/>
    <w:rsid w:val="33B85825"/>
    <w:rsid w:val="33BC5BB8"/>
    <w:rsid w:val="33DB773D"/>
    <w:rsid w:val="33DC5263"/>
    <w:rsid w:val="34115861"/>
    <w:rsid w:val="342A2472"/>
    <w:rsid w:val="3434509F"/>
    <w:rsid w:val="343D21A6"/>
    <w:rsid w:val="346048B4"/>
    <w:rsid w:val="34796F56"/>
    <w:rsid w:val="34AD57DC"/>
    <w:rsid w:val="34D658BF"/>
    <w:rsid w:val="34E645EB"/>
    <w:rsid w:val="35327830"/>
    <w:rsid w:val="353D7F83"/>
    <w:rsid w:val="356E217C"/>
    <w:rsid w:val="35A10512"/>
    <w:rsid w:val="35AE2C2F"/>
    <w:rsid w:val="35B46497"/>
    <w:rsid w:val="35B5682A"/>
    <w:rsid w:val="35C366DA"/>
    <w:rsid w:val="35C81F43"/>
    <w:rsid w:val="360F1920"/>
    <w:rsid w:val="363E3FB3"/>
    <w:rsid w:val="36455341"/>
    <w:rsid w:val="36484E32"/>
    <w:rsid w:val="36772E7D"/>
    <w:rsid w:val="369D33CF"/>
    <w:rsid w:val="36A7744F"/>
    <w:rsid w:val="36C73FA8"/>
    <w:rsid w:val="36D95445"/>
    <w:rsid w:val="36EA3EDE"/>
    <w:rsid w:val="376D7E7A"/>
    <w:rsid w:val="377834F5"/>
    <w:rsid w:val="37D22C05"/>
    <w:rsid w:val="37ED3EE3"/>
    <w:rsid w:val="37EF7C5B"/>
    <w:rsid w:val="37F72EF8"/>
    <w:rsid w:val="38547ABE"/>
    <w:rsid w:val="385C6972"/>
    <w:rsid w:val="38653A79"/>
    <w:rsid w:val="388163D9"/>
    <w:rsid w:val="38855EC9"/>
    <w:rsid w:val="389B21EF"/>
    <w:rsid w:val="38A00F55"/>
    <w:rsid w:val="38C84008"/>
    <w:rsid w:val="38EE1CC0"/>
    <w:rsid w:val="38F17A02"/>
    <w:rsid w:val="3911775D"/>
    <w:rsid w:val="391C7477"/>
    <w:rsid w:val="395104A1"/>
    <w:rsid w:val="395D6E46"/>
    <w:rsid w:val="39B5458C"/>
    <w:rsid w:val="3A331955"/>
    <w:rsid w:val="3A544B2E"/>
    <w:rsid w:val="3A6D30B9"/>
    <w:rsid w:val="3A751F6D"/>
    <w:rsid w:val="3A944AE9"/>
    <w:rsid w:val="3A9C1D32"/>
    <w:rsid w:val="3A9C74FA"/>
    <w:rsid w:val="3AA34D2C"/>
    <w:rsid w:val="3ACD3B57"/>
    <w:rsid w:val="3B084897"/>
    <w:rsid w:val="3B091033"/>
    <w:rsid w:val="3B2E2848"/>
    <w:rsid w:val="3B626996"/>
    <w:rsid w:val="3B633408"/>
    <w:rsid w:val="3B750477"/>
    <w:rsid w:val="3B8E32E7"/>
    <w:rsid w:val="3BB4705E"/>
    <w:rsid w:val="3BCB453B"/>
    <w:rsid w:val="3BE20F5A"/>
    <w:rsid w:val="3BF4798B"/>
    <w:rsid w:val="3BF81C0C"/>
    <w:rsid w:val="3C1B29A8"/>
    <w:rsid w:val="3C3B0C4E"/>
    <w:rsid w:val="3C762B14"/>
    <w:rsid w:val="3C857C13"/>
    <w:rsid w:val="3C88242C"/>
    <w:rsid w:val="3CA56B3A"/>
    <w:rsid w:val="3CAB7EC8"/>
    <w:rsid w:val="3CB054DF"/>
    <w:rsid w:val="3D057D8B"/>
    <w:rsid w:val="3D0E0B83"/>
    <w:rsid w:val="3D17730C"/>
    <w:rsid w:val="3D430101"/>
    <w:rsid w:val="3D4445A5"/>
    <w:rsid w:val="3D8F1598"/>
    <w:rsid w:val="3D962926"/>
    <w:rsid w:val="3DA07301"/>
    <w:rsid w:val="3DBF1E7D"/>
    <w:rsid w:val="3DE23DBE"/>
    <w:rsid w:val="3DF633C5"/>
    <w:rsid w:val="3E155F41"/>
    <w:rsid w:val="3E164CD4"/>
    <w:rsid w:val="3E791B01"/>
    <w:rsid w:val="3E88226F"/>
    <w:rsid w:val="3E95498C"/>
    <w:rsid w:val="3EA6303D"/>
    <w:rsid w:val="3EB63280"/>
    <w:rsid w:val="3EB72B54"/>
    <w:rsid w:val="3EEB6EB0"/>
    <w:rsid w:val="3F11495A"/>
    <w:rsid w:val="3F3C12AC"/>
    <w:rsid w:val="3F48643C"/>
    <w:rsid w:val="3FA7706D"/>
    <w:rsid w:val="3FC574F3"/>
    <w:rsid w:val="3FEB6F5A"/>
    <w:rsid w:val="40C357E1"/>
    <w:rsid w:val="40CA6FE1"/>
    <w:rsid w:val="4105404B"/>
    <w:rsid w:val="410B461F"/>
    <w:rsid w:val="411923BD"/>
    <w:rsid w:val="416A0352"/>
    <w:rsid w:val="418A4550"/>
    <w:rsid w:val="41923405"/>
    <w:rsid w:val="41BF069E"/>
    <w:rsid w:val="41C31810"/>
    <w:rsid w:val="41D1217F"/>
    <w:rsid w:val="41F1637D"/>
    <w:rsid w:val="42737271"/>
    <w:rsid w:val="429A07C3"/>
    <w:rsid w:val="42A27568"/>
    <w:rsid w:val="42C45840"/>
    <w:rsid w:val="43081BD1"/>
    <w:rsid w:val="4309273D"/>
    <w:rsid w:val="43302ED5"/>
    <w:rsid w:val="43370708"/>
    <w:rsid w:val="433E1A96"/>
    <w:rsid w:val="436A63E7"/>
    <w:rsid w:val="436C5913"/>
    <w:rsid w:val="43D47D05"/>
    <w:rsid w:val="43E10E73"/>
    <w:rsid w:val="43E11D59"/>
    <w:rsid w:val="43E82D0D"/>
    <w:rsid w:val="444255B6"/>
    <w:rsid w:val="445F1CC4"/>
    <w:rsid w:val="446E63AB"/>
    <w:rsid w:val="449A71A0"/>
    <w:rsid w:val="44A433AA"/>
    <w:rsid w:val="44B57B36"/>
    <w:rsid w:val="44EE4DF6"/>
    <w:rsid w:val="45144CCC"/>
    <w:rsid w:val="451B24F6"/>
    <w:rsid w:val="45244192"/>
    <w:rsid w:val="452F78E8"/>
    <w:rsid w:val="45321187"/>
    <w:rsid w:val="45506ED8"/>
    <w:rsid w:val="455455A1"/>
    <w:rsid w:val="45717F01"/>
    <w:rsid w:val="459868AA"/>
    <w:rsid w:val="45C344D5"/>
    <w:rsid w:val="45CC15DB"/>
    <w:rsid w:val="45E5269D"/>
    <w:rsid w:val="45FC3543"/>
    <w:rsid w:val="461865CE"/>
    <w:rsid w:val="462A00B0"/>
    <w:rsid w:val="46380A1F"/>
    <w:rsid w:val="46503FBA"/>
    <w:rsid w:val="465B64BB"/>
    <w:rsid w:val="466C2476"/>
    <w:rsid w:val="46A55988"/>
    <w:rsid w:val="46A77952"/>
    <w:rsid w:val="46B207D1"/>
    <w:rsid w:val="46C978C9"/>
    <w:rsid w:val="46EA4ADA"/>
    <w:rsid w:val="46F431BC"/>
    <w:rsid w:val="46FA5CD4"/>
    <w:rsid w:val="47637D1D"/>
    <w:rsid w:val="47AC67FE"/>
    <w:rsid w:val="47C31139"/>
    <w:rsid w:val="47ED3FF7"/>
    <w:rsid w:val="47FE7A46"/>
    <w:rsid w:val="48095E31"/>
    <w:rsid w:val="481903DC"/>
    <w:rsid w:val="483140F2"/>
    <w:rsid w:val="48361A76"/>
    <w:rsid w:val="48853CC3"/>
    <w:rsid w:val="48A73C3A"/>
    <w:rsid w:val="48AE7F6B"/>
    <w:rsid w:val="48CA7928"/>
    <w:rsid w:val="48CB3DCC"/>
    <w:rsid w:val="48E42798"/>
    <w:rsid w:val="48EE7ABB"/>
    <w:rsid w:val="491A08B0"/>
    <w:rsid w:val="493556E9"/>
    <w:rsid w:val="495518E8"/>
    <w:rsid w:val="496D09DF"/>
    <w:rsid w:val="498126DD"/>
    <w:rsid w:val="49855EEE"/>
    <w:rsid w:val="49951CE4"/>
    <w:rsid w:val="49AE669F"/>
    <w:rsid w:val="49B02FC2"/>
    <w:rsid w:val="49E113CD"/>
    <w:rsid w:val="49E62540"/>
    <w:rsid w:val="49FF44E4"/>
    <w:rsid w:val="4A113A61"/>
    <w:rsid w:val="4A396B13"/>
    <w:rsid w:val="4A4E6A63"/>
    <w:rsid w:val="4A5D6CA6"/>
    <w:rsid w:val="4A622F50"/>
    <w:rsid w:val="4A930919"/>
    <w:rsid w:val="4A946440"/>
    <w:rsid w:val="4A965D14"/>
    <w:rsid w:val="4A993A56"/>
    <w:rsid w:val="4A99564E"/>
    <w:rsid w:val="4AB8212E"/>
    <w:rsid w:val="4ADD3943"/>
    <w:rsid w:val="4B013AD5"/>
    <w:rsid w:val="4B2477C4"/>
    <w:rsid w:val="4B2B6DA4"/>
    <w:rsid w:val="4B5D4A84"/>
    <w:rsid w:val="4B83098E"/>
    <w:rsid w:val="4B897627"/>
    <w:rsid w:val="4B8B339F"/>
    <w:rsid w:val="4B9A5CD8"/>
    <w:rsid w:val="4BC41F72"/>
    <w:rsid w:val="4C324162"/>
    <w:rsid w:val="4C404189"/>
    <w:rsid w:val="4C650094"/>
    <w:rsid w:val="4C681932"/>
    <w:rsid w:val="4C72455F"/>
    <w:rsid w:val="4C9E35A6"/>
    <w:rsid w:val="4CC07648"/>
    <w:rsid w:val="4CDB2104"/>
    <w:rsid w:val="4CE51A62"/>
    <w:rsid w:val="4CEB4DF7"/>
    <w:rsid w:val="4D3B0DF4"/>
    <w:rsid w:val="4D3B2BA3"/>
    <w:rsid w:val="4D573E80"/>
    <w:rsid w:val="4D61766B"/>
    <w:rsid w:val="4D662315"/>
    <w:rsid w:val="4D693BB4"/>
    <w:rsid w:val="4D761E2D"/>
    <w:rsid w:val="4D782049"/>
    <w:rsid w:val="4DA93FB0"/>
    <w:rsid w:val="4DDF3E76"/>
    <w:rsid w:val="4E1E674C"/>
    <w:rsid w:val="4E361CE8"/>
    <w:rsid w:val="4E8A2033"/>
    <w:rsid w:val="4E9B1B4B"/>
    <w:rsid w:val="4EEA3604"/>
    <w:rsid w:val="4EEA4880"/>
    <w:rsid w:val="4EEF00E8"/>
    <w:rsid w:val="4F005E52"/>
    <w:rsid w:val="4F3A5808"/>
    <w:rsid w:val="4F443F90"/>
    <w:rsid w:val="4F9842DC"/>
    <w:rsid w:val="4F9C1F77"/>
    <w:rsid w:val="4FA01261"/>
    <w:rsid w:val="4FA64C4B"/>
    <w:rsid w:val="4FE63DFC"/>
    <w:rsid w:val="4FF27E90"/>
    <w:rsid w:val="506643DA"/>
    <w:rsid w:val="50777DF0"/>
    <w:rsid w:val="50796AD5"/>
    <w:rsid w:val="507E77BA"/>
    <w:rsid w:val="509947B0"/>
    <w:rsid w:val="50A05B3E"/>
    <w:rsid w:val="50A917FE"/>
    <w:rsid w:val="50C3182D"/>
    <w:rsid w:val="50E517A3"/>
    <w:rsid w:val="511D5859"/>
    <w:rsid w:val="511D718F"/>
    <w:rsid w:val="51450494"/>
    <w:rsid w:val="514A5AAA"/>
    <w:rsid w:val="519D207E"/>
    <w:rsid w:val="519F7BA4"/>
    <w:rsid w:val="51B353FD"/>
    <w:rsid w:val="51B43C0A"/>
    <w:rsid w:val="51BD627C"/>
    <w:rsid w:val="51CE66DB"/>
    <w:rsid w:val="520D7203"/>
    <w:rsid w:val="521340EE"/>
    <w:rsid w:val="522030C9"/>
    <w:rsid w:val="52214A5D"/>
    <w:rsid w:val="522B768A"/>
    <w:rsid w:val="52426781"/>
    <w:rsid w:val="52483D98"/>
    <w:rsid w:val="52635075"/>
    <w:rsid w:val="527D4966"/>
    <w:rsid w:val="527E3693"/>
    <w:rsid w:val="5281374D"/>
    <w:rsid w:val="528F5E6A"/>
    <w:rsid w:val="52AB2578"/>
    <w:rsid w:val="52E71802"/>
    <w:rsid w:val="531445C2"/>
    <w:rsid w:val="533C2052"/>
    <w:rsid w:val="536270DB"/>
    <w:rsid w:val="5374600B"/>
    <w:rsid w:val="5382777D"/>
    <w:rsid w:val="53B93C71"/>
    <w:rsid w:val="53C92CE4"/>
    <w:rsid w:val="53E83AF7"/>
    <w:rsid w:val="540D699B"/>
    <w:rsid w:val="5417336E"/>
    <w:rsid w:val="54355206"/>
    <w:rsid w:val="547215A0"/>
    <w:rsid w:val="54977258"/>
    <w:rsid w:val="54B12114"/>
    <w:rsid w:val="54BF230B"/>
    <w:rsid w:val="54F41FB5"/>
    <w:rsid w:val="55164621"/>
    <w:rsid w:val="555D5DAC"/>
    <w:rsid w:val="55C51BA3"/>
    <w:rsid w:val="55C67DF5"/>
    <w:rsid w:val="55DF4A13"/>
    <w:rsid w:val="55E55DA1"/>
    <w:rsid w:val="55F67FAE"/>
    <w:rsid w:val="55FC5BF0"/>
    <w:rsid w:val="5602584C"/>
    <w:rsid w:val="56462CE4"/>
    <w:rsid w:val="566B274A"/>
    <w:rsid w:val="567F61F6"/>
    <w:rsid w:val="56867584"/>
    <w:rsid w:val="56876E58"/>
    <w:rsid w:val="56AD29FD"/>
    <w:rsid w:val="56B75990"/>
    <w:rsid w:val="56C105BC"/>
    <w:rsid w:val="571D4121"/>
    <w:rsid w:val="573408F8"/>
    <w:rsid w:val="57723665"/>
    <w:rsid w:val="57762E18"/>
    <w:rsid w:val="57A75A04"/>
    <w:rsid w:val="57C245EC"/>
    <w:rsid w:val="57CC546B"/>
    <w:rsid w:val="57DB3900"/>
    <w:rsid w:val="57E24C8E"/>
    <w:rsid w:val="57E417E0"/>
    <w:rsid w:val="58810003"/>
    <w:rsid w:val="58920C35"/>
    <w:rsid w:val="58931AE5"/>
    <w:rsid w:val="589E2AD0"/>
    <w:rsid w:val="58A41F44"/>
    <w:rsid w:val="58C93758"/>
    <w:rsid w:val="58D26AB1"/>
    <w:rsid w:val="58E6430A"/>
    <w:rsid w:val="58ED38EB"/>
    <w:rsid w:val="5900361E"/>
    <w:rsid w:val="593A0E1B"/>
    <w:rsid w:val="595A2602"/>
    <w:rsid w:val="596908EE"/>
    <w:rsid w:val="598002BB"/>
    <w:rsid w:val="598153BF"/>
    <w:rsid w:val="598479C6"/>
    <w:rsid w:val="598F19AF"/>
    <w:rsid w:val="599B1CAE"/>
    <w:rsid w:val="59D52E71"/>
    <w:rsid w:val="59F42A57"/>
    <w:rsid w:val="5A0013FC"/>
    <w:rsid w:val="5A0B4FE1"/>
    <w:rsid w:val="5A1924BD"/>
    <w:rsid w:val="5A2450EA"/>
    <w:rsid w:val="5A252C10"/>
    <w:rsid w:val="5A550709"/>
    <w:rsid w:val="5A643739"/>
    <w:rsid w:val="5AAB36C5"/>
    <w:rsid w:val="5AD22D98"/>
    <w:rsid w:val="5AF54CD9"/>
    <w:rsid w:val="5B1038C0"/>
    <w:rsid w:val="5B1C2265"/>
    <w:rsid w:val="5B242EC8"/>
    <w:rsid w:val="5B264E92"/>
    <w:rsid w:val="5B3F520D"/>
    <w:rsid w:val="5B592A60"/>
    <w:rsid w:val="5B667984"/>
    <w:rsid w:val="5B726329"/>
    <w:rsid w:val="5B834092"/>
    <w:rsid w:val="5B9067AF"/>
    <w:rsid w:val="5B9567BC"/>
    <w:rsid w:val="5BF64203"/>
    <w:rsid w:val="5C076A71"/>
    <w:rsid w:val="5C090A3C"/>
    <w:rsid w:val="5C2018E1"/>
    <w:rsid w:val="5C433822"/>
    <w:rsid w:val="5C49708A"/>
    <w:rsid w:val="5C545A2F"/>
    <w:rsid w:val="5C5C71D4"/>
    <w:rsid w:val="5C724FDF"/>
    <w:rsid w:val="5C7B120D"/>
    <w:rsid w:val="5C7F2AAC"/>
    <w:rsid w:val="5C9D02EA"/>
    <w:rsid w:val="5CB83829"/>
    <w:rsid w:val="5CB9273D"/>
    <w:rsid w:val="5CBD35D4"/>
    <w:rsid w:val="5CE60D7D"/>
    <w:rsid w:val="5CF039A9"/>
    <w:rsid w:val="5D26561D"/>
    <w:rsid w:val="5D4F4914"/>
    <w:rsid w:val="5D6323CD"/>
    <w:rsid w:val="5D722610"/>
    <w:rsid w:val="5DED1C97"/>
    <w:rsid w:val="5DF215D9"/>
    <w:rsid w:val="5E0424D6"/>
    <w:rsid w:val="5E0C4813"/>
    <w:rsid w:val="5E8374B1"/>
    <w:rsid w:val="5ECE4AE4"/>
    <w:rsid w:val="5EFF1C82"/>
    <w:rsid w:val="5FB40CBE"/>
    <w:rsid w:val="5FD2383A"/>
    <w:rsid w:val="5FE1582B"/>
    <w:rsid w:val="5FE70DB0"/>
    <w:rsid w:val="60363DC9"/>
    <w:rsid w:val="604D4C6F"/>
    <w:rsid w:val="60814E6E"/>
    <w:rsid w:val="60923554"/>
    <w:rsid w:val="609E371C"/>
    <w:rsid w:val="60B82A30"/>
    <w:rsid w:val="60B92304"/>
    <w:rsid w:val="60BF5B6D"/>
    <w:rsid w:val="60D73B60"/>
    <w:rsid w:val="60FF240D"/>
    <w:rsid w:val="61446072"/>
    <w:rsid w:val="61475B62"/>
    <w:rsid w:val="614B38A4"/>
    <w:rsid w:val="615A3AE7"/>
    <w:rsid w:val="616E1341"/>
    <w:rsid w:val="61860438"/>
    <w:rsid w:val="6186668A"/>
    <w:rsid w:val="61B431F8"/>
    <w:rsid w:val="61BA704F"/>
    <w:rsid w:val="61C176C2"/>
    <w:rsid w:val="61D81F2F"/>
    <w:rsid w:val="61DB6BD8"/>
    <w:rsid w:val="61DE64C6"/>
    <w:rsid w:val="61F71336"/>
    <w:rsid w:val="6208709F"/>
    <w:rsid w:val="621E78AA"/>
    <w:rsid w:val="626C7523"/>
    <w:rsid w:val="626F33DC"/>
    <w:rsid w:val="62BC7E8A"/>
    <w:rsid w:val="62C20F98"/>
    <w:rsid w:val="631C6087"/>
    <w:rsid w:val="633B34A5"/>
    <w:rsid w:val="63620A31"/>
    <w:rsid w:val="63640C4D"/>
    <w:rsid w:val="63A44407"/>
    <w:rsid w:val="63C0236B"/>
    <w:rsid w:val="63FA510E"/>
    <w:rsid w:val="640A6129"/>
    <w:rsid w:val="640B10C9"/>
    <w:rsid w:val="64362A9E"/>
    <w:rsid w:val="64371EBE"/>
    <w:rsid w:val="643E149E"/>
    <w:rsid w:val="64994927"/>
    <w:rsid w:val="64C40A84"/>
    <w:rsid w:val="65067559"/>
    <w:rsid w:val="652E32C1"/>
    <w:rsid w:val="6530528B"/>
    <w:rsid w:val="65336B29"/>
    <w:rsid w:val="65640A91"/>
    <w:rsid w:val="65660CAD"/>
    <w:rsid w:val="65787230"/>
    <w:rsid w:val="65973065"/>
    <w:rsid w:val="65A92947"/>
    <w:rsid w:val="65B55790"/>
    <w:rsid w:val="65BA2DA7"/>
    <w:rsid w:val="65FD6F22"/>
    <w:rsid w:val="660D737A"/>
    <w:rsid w:val="662841B4"/>
    <w:rsid w:val="66326DE1"/>
    <w:rsid w:val="6639016F"/>
    <w:rsid w:val="66507BD2"/>
    <w:rsid w:val="665A00E6"/>
    <w:rsid w:val="666238BC"/>
    <w:rsid w:val="666A657B"/>
    <w:rsid w:val="6679226F"/>
    <w:rsid w:val="667B0788"/>
    <w:rsid w:val="669929BC"/>
    <w:rsid w:val="66AA4BC9"/>
    <w:rsid w:val="66C13CC1"/>
    <w:rsid w:val="66D6776C"/>
    <w:rsid w:val="670E25DC"/>
    <w:rsid w:val="67227FD1"/>
    <w:rsid w:val="67515045"/>
    <w:rsid w:val="676744CD"/>
    <w:rsid w:val="67881D7C"/>
    <w:rsid w:val="67AA4644"/>
    <w:rsid w:val="67B4020A"/>
    <w:rsid w:val="67B81568"/>
    <w:rsid w:val="67BC2E06"/>
    <w:rsid w:val="67C24194"/>
    <w:rsid w:val="67D30150"/>
    <w:rsid w:val="67D363A2"/>
    <w:rsid w:val="67E934CF"/>
    <w:rsid w:val="67EC5C15"/>
    <w:rsid w:val="68582403"/>
    <w:rsid w:val="686B09F3"/>
    <w:rsid w:val="68820597"/>
    <w:rsid w:val="688D02FE"/>
    <w:rsid w:val="68907DEF"/>
    <w:rsid w:val="68CD117F"/>
    <w:rsid w:val="692073C4"/>
    <w:rsid w:val="694C640B"/>
    <w:rsid w:val="69562DE6"/>
    <w:rsid w:val="697B3165"/>
    <w:rsid w:val="69825989"/>
    <w:rsid w:val="69894F6A"/>
    <w:rsid w:val="69931944"/>
    <w:rsid w:val="69A2427D"/>
    <w:rsid w:val="69B813AB"/>
    <w:rsid w:val="69CC4E56"/>
    <w:rsid w:val="6A06480C"/>
    <w:rsid w:val="6A136F29"/>
    <w:rsid w:val="6A527A52"/>
    <w:rsid w:val="6A582B8E"/>
    <w:rsid w:val="6A883473"/>
    <w:rsid w:val="6AD00976"/>
    <w:rsid w:val="6B013226"/>
    <w:rsid w:val="6B0625EA"/>
    <w:rsid w:val="6B0B7984"/>
    <w:rsid w:val="6B364C7D"/>
    <w:rsid w:val="6B5B09C1"/>
    <w:rsid w:val="6B820737"/>
    <w:rsid w:val="6BB107A8"/>
    <w:rsid w:val="6BB768B3"/>
    <w:rsid w:val="6BC404DB"/>
    <w:rsid w:val="6BD85D34"/>
    <w:rsid w:val="6BE91CF0"/>
    <w:rsid w:val="6C0C1E82"/>
    <w:rsid w:val="6C407A89"/>
    <w:rsid w:val="6C5C5326"/>
    <w:rsid w:val="6C951E77"/>
    <w:rsid w:val="6C9D2257"/>
    <w:rsid w:val="6CA01BB9"/>
    <w:rsid w:val="6CA81BAB"/>
    <w:rsid w:val="6CBF5146"/>
    <w:rsid w:val="6CD24D1C"/>
    <w:rsid w:val="6CDE381E"/>
    <w:rsid w:val="6CE34991"/>
    <w:rsid w:val="6D2F407A"/>
    <w:rsid w:val="6D394EF9"/>
    <w:rsid w:val="6D422876"/>
    <w:rsid w:val="6D6F26C8"/>
    <w:rsid w:val="6D6F3EA8"/>
    <w:rsid w:val="6D714C37"/>
    <w:rsid w:val="6D7E290C"/>
    <w:rsid w:val="6D8C5028"/>
    <w:rsid w:val="6DA2484C"/>
    <w:rsid w:val="6DAA1953"/>
    <w:rsid w:val="6DAD0F02"/>
    <w:rsid w:val="6DB12CE1"/>
    <w:rsid w:val="6DD95D94"/>
    <w:rsid w:val="6DEE5CE3"/>
    <w:rsid w:val="6DEF7365"/>
    <w:rsid w:val="6E2C680B"/>
    <w:rsid w:val="6E3A2CD6"/>
    <w:rsid w:val="6E623FDB"/>
    <w:rsid w:val="6E657628"/>
    <w:rsid w:val="6E891568"/>
    <w:rsid w:val="6EA6036C"/>
    <w:rsid w:val="6EAD16FA"/>
    <w:rsid w:val="6EC95E08"/>
    <w:rsid w:val="6EE858F1"/>
    <w:rsid w:val="6EEB5D7F"/>
    <w:rsid w:val="6F103A37"/>
    <w:rsid w:val="6F186632"/>
    <w:rsid w:val="6F347726"/>
    <w:rsid w:val="6FA06B69"/>
    <w:rsid w:val="6FE22E05"/>
    <w:rsid w:val="6FE50A20"/>
    <w:rsid w:val="700E441B"/>
    <w:rsid w:val="70293003"/>
    <w:rsid w:val="703424DB"/>
    <w:rsid w:val="70345611"/>
    <w:rsid w:val="7060454A"/>
    <w:rsid w:val="709F1517"/>
    <w:rsid w:val="70D72F0D"/>
    <w:rsid w:val="710B095A"/>
    <w:rsid w:val="71125845"/>
    <w:rsid w:val="713C209C"/>
    <w:rsid w:val="7156784F"/>
    <w:rsid w:val="7185070D"/>
    <w:rsid w:val="71E33685"/>
    <w:rsid w:val="71F773F9"/>
    <w:rsid w:val="720430D3"/>
    <w:rsid w:val="723E2669"/>
    <w:rsid w:val="72561A63"/>
    <w:rsid w:val="725E2D0C"/>
    <w:rsid w:val="72750781"/>
    <w:rsid w:val="72AE77EF"/>
    <w:rsid w:val="72B666A4"/>
    <w:rsid w:val="72F21DD2"/>
    <w:rsid w:val="72F35B4A"/>
    <w:rsid w:val="732D4BB8"/>
    <w:rsid w:val="735C36EF"/>
    <w:rsid w:val="735F4F8D"/>
    <w:rsid w:val="736425A4"/>
    <w:rsid w:val="7366631C"/>
    <w:rsid w:val="737427E7"/>
    <w:rsid w:val="73C117A4"/>
    <w:rsid w:val="73C3551C"/>
    <w:rsid w:val="73FF1089"/>
    <w:rsid w:val="74233576"/>
    <w:rsid w:val="7425763C"/>
    <w:rsid w:val="74275AAB"/>
    <w:rsid w:val="742835D1"/>
    <w:rsid w:val="74650381"/>
    <w:rsid w:val="74714F78"/>
    <w:rsid w:val="74E305B1"/>
    <w:rsid w:val="751519EA"/>
    <w:rsid w:val="751E3799"/>
    <w:rsid w:val="75274369"/>
    <w:rsid w:val="75322959"/>
    <w:rsid w:val="7541494A"/>
    <w:rsid w:val="754D1541"/>
    <w:rsid w:val="758E56B6"/>
    <w:rsid w:val="759171ED"/>
    <w:rsid w:val="759C4277"/>
    <w:rsid w:val="75A1188D"/>
    <w:rsid w:val="75BF3AE5"/>
    <w:rsid w:val="760D6F22"/>
    <w:rsid w:val="760F453B"/>
    <w:rsid w:val="76206C56"/>
    <w:rsid w:val="762076D6"/>
    <w:rsid w:val="762322A2"/>
    <w:rsid w:val="76236746"/>
    <w:rsid w:val="76452218"/>
    <w:rsid w:val="767D3408"/>
    <w:rsid w:val="768216BE"/>
    <w:rsid w:val="768E0063"/>
    <w:rsid w:val="768F16E6"/>
    <w:rsid w:val="76CD21B1"/>
    <w:rsid w:val="76DD68F5"/>
    <w:rsid w:val="76F55E86"/>
    <w:rsid w:val="77042407"/>
    <w:rsid w:val="77073972"/>
    <w:rsid w:val="772269FE"/>
    <w:rsid w:val="779F75EB"/>
    <w:rsid w:val="77A45665"/>
    <w:rsid w:val="77A967D7"/>
    <w:rsid w:val="77AB254F"/>
    <w:rsid w:val="77BF1E80"/>
    <w:rsid w:val="77E51F05"/>
    <w:rsid w:val="77F374B5"/>
    <w:rsid w:val="77F51A1C"/>
    <w:rsid w:val="78104AA8"/>
    <w:rsid w:val="78247F45"/>
    <w:rsid w:val="78925B44"/>
    <w:rsid w:val="789312E5"/>
    <w:rsid w:val="78970D25"/>
    <w:rsid w:val="78B90C9C"/>
    <w:rsid w:val="78D43D28"/>
    <w:rsid w:val="78EF46BD"/>
    <w:rsid w:val="78F10436"/>
    <w:rsid w:val="794E3ADA"/>
    <w:rsid w:val="794E7636"/>
    <w:rsid w:val="796450AB"/>
    <w:rsid w:val="797118E5"/>
    <w:rsid w:val="79DA35C0"/>
    <w:rsid w:val="7A3F06F3"/>
    <w:rsid w:val="7A543372"/>
    <w:rsid w:val="7AD324E9"/>
    <w:rsid w:val="7AEC35AA"/>
    <w:rsid w:val="7AF95CC7"/>
    <w:rsid w:val="7B25086A"/>
    <w:rsid w:val="7B334D35"/>
    <w:rsid w:val="7B4A207F"/>
    <w:rsid w:val="7B556516"/>
    <w:rsid w:val="7B5A2BED"/>
    <w:rsid w:val="7B7470FC"/>
    <w:rsid w:val="7B7B2CF9"/>
    <w:rsid w:val="7B7F61CD"/>
    <w:rsid w:val="7B800B6B"/>
    <w:rsid w:val="7B875081"/>
    <w:rsid w:val="7B8A04A6"/>
    <w:rsid w:val="7B92561C"/>
    <w:rsid w:val="7BB73BB8"/>
    <w:rsid w:val="7C06244A"/>
    <w:rsid w:val="7C0A6A36"/>
    <w:rsid w:val="7C6F7FEF"/>
    <w:rsid w:val="7CBF0AB3"/>
    <w:rsid w:val="7CCF4F32"/>
    <w:rsid w:val="7CCF6CE0"/>
    <w:rsid w:val="7CE04A49"/>
    <w:rsid w:val="7CE3278B"/>
    <w:rsid w:val="7D03029D"/>
    <w:rsid w:val="7D0D15B6"/>
    <w:rsid w:val="7D136827"/>
    <w:rsid w:val="7D1943FF"/>
    <w:rsid w:val="7D4476CE"/>
    <w:rsid w:val="7D454D96"/>
    <w:rsid w:val="7D545437"/>
    <w:rsid w:val="7D627B54"/>
    <w:rsid w:val="7DCC1471"/>
    <w:rsid w:val="7DCD791A"/>
    <w:rsid w:val="7DCF4ABD"/>
    <w:rsid w:val="7DD2237C"/>
    <w:rsid w:val="7DE06CCB"/>
    <w:rsid w:val="7DEC6B17"/>
    <w:rsid w:val="7E1F5A45"/>
    <w:rsid w:val="7E212CF4"/>
    <w:rsid w:val="7E21356B"/>
    <w:rsid w:val="7E370FE0"/>
    <w:rsid w:val="7E3A63DB"/>
    <w:rsid w:val="7E500BAE"/>
    <w:rsid w:val="7E503E50"/>
    <w:rsid w:val="7E576F8D"/>
    <w:rsid w:val="7E7C4C45"/>
    <w:rsid w:val="7E834650"/>
    <w:rsid w:val="7E9E09AA"/>
    <w:rsid w:val="7EB037DA"/>
    <w:rsid w:val="7EB26A5F"/>
    <w:rsid w:val="7EB75C7D"/>
    <w:rsid w:val="7F01514B"/>
    <w:rsid w:val="7F08472B"/>
    <w:rsid w:val="7F392B36"/>
    <w:rsid w:val="7F437511"/>
    <w:rsid w:val="7FC76394"/>
    <w:rsid w:val="7FE26D2A"/>
    <w:rsid w:val="7FFD47DB"/>
    <w:rsid w:val="7FFF78D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name="annotation text"/>
    <w:lsdException w:qFormat="1" w:uiPriority="0"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39"/>
    <w:autoRedefine/>
    <w:qFormat/>
    <w:uiPriority w:val="0"/>
    <w:pPr>
      <w:keepNext/>
      <w:jc w:val="center"/>
      <w:outlineLvl w:val="0"/>
    </w:pPr>
    <w:rPr>
      <w:rFonts w:ascii="仿宋_GB2312" w:hAnsi="华文中宋" w:eastAsia="仿宋_GB2312"/>
      <w:sz w:val="28"/>
    </w:rPr>
  </w:style>
  <w:style w:type="paragraph" w:styleId="3">
    <w:name w:val="heading 2"/>
    <w:basedOn w:val="1"/>
    <w:next w:val="1"/>
    <w:link w:val="40"/>
    <w:autoRedefine/>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1"/>
    <w:autoRedefine/>
    <w:qFormat/>
    <w:uiPriority w:val="0"/>
    <w:pPr>
      <w:keepNext/>
      <w:keepLines/>
      <w:spacing w:before="260" w:after="260" w:line="416" w:lineRule="auto"/>
      <w:outlineLvl w:val="2"/>
    </w:pPr>
    <w:rPr>
      <w:b/>
      <w:bCs/>
      <w:sz w:val="32"/>
      <w:szCs w:val="32"/>
    </w:rPr>
  </w:style>
  <w:style w:type="paragraph" w:styleId="5">
    <w:name w:val="heading 4"/>
    <w:basedOn w:val="1"/>
    <w:next w:val="1"/>
    <w:link w:val="42"/>
    <w:autoRedefine/>
    <w:qFormat/>
    <w:uiPriority w:val="0"/>
    <w:pPr>
      <w:keepNext/>
      <w:keepLines/>
      <w:spacing w:before="280" w:after="290" w:line="376" w:lineRule="auto"/>
      <w:outlineLvl w:val="3"/>
    </w:pPr>
    <w:rPr>
      <w:rFonts w:ascii="Arial" w:hAnsi="Arial" w:eastAsia="黑体"/>
      <w:b/>
      <w:bCs/>
      <w:sz w:val="28"/>
      <w:szCs w:val="28"/>
    </w:rPr>
  </w:style>
  <w:style w:type="character" w:default="1" w:styleId="32">
    <w:name w:val="Default Paragraph Font"/>
    <w:autoRedefine/>
    <w:unhideWhenUsed/>
    <w:qFormat/>
    <w:uiPriority w:val="1"/>
  </w:style>
  <w:style w:type="table" w:default="1" w:styleId="30">
    <w:name w:val="Normal Table"/>
    <w:autoRedefine/>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szCs w:val="20"/>
    </w:rPr>
  </w:style>
  <w:style w:type="paragraph" w:styleId="7">
    <w:name w:val="caption"/>
    <w:basedOn w:val="1"/>
    <w:next w:val="1"/>
    <w:autoRedefine/>
    <w:qFormat/>
    <w:uiPriority w:val="0"/>
    <w:pPr>
      <w:jc w:val="center"/>
    </w:pPr>
    <w:rPr>
      <w:color w:val="FF0000"/>
      <w:sz w:val="72"/>
    </w:rPr>
  </w:style>
  <w:style w:type="paragraph" w:styleId="8">
    <w:name w:val="toa heading"/>
    <w:basedOn w:val="1"/>
    <w:next w:val="1"/>
    <w:autoRedefine/>
    <w:unhideWhenUsed/>
    <w:qFormat/>
    <w:uiPriority w:val="99"/>
    <w:pPr>
      <w:spacing w:before="120"/>
    </w:pPr>
    <w:rPr>
      <w:rFonts w:ascii="Arial" w:hAnsi="Arial" w:cs="Arial"/>
      <w:szCs w:val="21"/>
    </w:rPr>
  </w:style>
  <w:style w:type="paragraph" w:styleId="9">
    <w:name w:val="annotation text"/>
    <w:basedOn w:val="1"/>
    <w:link w:val="43"/>
    <w:autoRedefine/>
    <w:semiHidden/>
    <w:qFormat/>
    <w:uiPriority w:val="0"/>
    <w:pPr>
      <w:jc w:val="left"/>
    </w:pPr>
  </w:style>
  <w:style w:type="paragraph" w:styleId="10">
    <w:name w:val="Salutation"/>
    <w:basedOn w:val="1"/>
    <w:next w:val="1"/>
    <w:link w:val="44"/>
    <w:autoRedefine/>
    <w:qFormat/>
    <w:uiPriority w:val="0"/>
    <w:rPr>
      <w:sz w:val="24"/>
      <w:szCs w:val="20"/>
    </w:rPr>
  </w:style>
  <w:style w:type="paragraph" w:styleId="11">
    <w:name w:val="Body Text"/>
    <w:basedOn w:val="1"/>
    <w:link w:val="45"/>
    <w:autoRedefine/>
    <w:qFormat/>
    <w:uiPriority w:val="0"/>
    <w:pPr>
      <w:spacing w:after="120"/>
    </w:pPr>
  </w:style>
  <w:style w:type="paragraph" w:styleId="12">
    <w:name w:val="Body Text Indent"/>
    <w:basedOn w:val="1"/>
    <w:next w:val="13"/>
    <w:link w:val="47"/>
    <w:autoRedefine/>
    <w:qFormat/>
    <w:uiPriority w:val="0"/>
    <w:pPr>
      <w:spacing w:line="600" w:lineRule="atLeast"/>
      <w:ind w:firstLine="480" w:firstLineChars="200"/>
    </w:pPr>
    <w:rPr>
      <w:rFonts w:ascii="宋体" w:hAnsi="宋体"/>
      <w:sz w:val="24"/>
    </w:rPr>
  </w:style>
  <w:style w:type="paragraph" w:customStyle="1" w:styleId="13">
    <w:name w:val="正文文字 6"/>
    <w:next w:val="1"/>
    <w:autoRedefine/>
    <w:qFormat/>
    <w:uiPriority w:val="0"/>
    <w:pPr>
      <w:widowControl w:val="0"/>
      <w:ind w:left="240"/>
      <w:jc w:val="both"/>
    </w:pPr>
    <w:rPr>
      <w:rFonts w:ascii="宋体" w:hAnsi="Times New Roman" w:eastAsia="宋体" w:cs="Times New Roman"/>
      <w:b/>
      <w:bCs/>
      <w:kern w:val="2"/>
      <w:sz w:val="32"/>
      <w:szCs w:val="32"/>
      <w:lang w:val="en-US" w:eastAsia="zh-CN" w:bidi="ar-SA"/>
    </w:rPr>
  </w:style>
  <w:style w:type="paragraph" w:styleId="14">
    <w:name w:val="Block Text"/>
    <w:basedOn w:val="1"/>
    <w:autoRedefine/>
    <w:qFormat/>
    <w:uiPriority w:val="0"/>
    <w:pPr>
      <w:spacing w:before="120" w:after="120" w:line="360" w:lineRule="auto"/>
      <w:ind w:left="630" w:right="202"/>
    </w:pPr>
    <w:rPr>
      <w:rFonts w:ascii="宋体"/>
      <w:color w:val="0000FF"/>
      <w:szCs w:val="21"/>
    </w:rPr>
  </w:style>
  <w:style w:type="paragraph" w:styleId="15">
    <w:name w:val="Plain Text"/>
    <w:basedOn w:val="1"/>
    <w:link w:val="48"/>
    <w:autoRedefine/>
    <w:qFormat/>
    <w:uiPriority w:val="0"/>
    <w:rPr>
      <w:rFonts w:ascii="宋体" w:hAnsi="Courier New"/>
      <w:szCs w:val="20"/>
    </w:rPr>
  </w:style>
  <w:style w:type="paragraph" w:styleId="16">
    <w:name w:val="Date"/>
    <w:basedOn w:val="1"/>
    <w:next w:val="1"/>
    <w:link w:val="49"/>
    <w:autoRedefine/>
    <w:qFormat/>
    <w:uiPriority w:val="0"/>
    <w:pPr>
      <w:ind w:left="100" w:leftChars="2500"/>
    </w:pPr>
    <w:rPr>
      <w:rFonts w:ascii="仿宋_GB2312" w:eastAsia="仿宋_GB2312"/>
      <w:sz w:val="32"/>
      <w:szCs w:val="20"/>
    </w:rPr>
  </w:style>
  <w:style w:type="paragraph" w:styleId="17">
    <w:name w:val="Body Text Indent 2"/>
    <w:basedOn w:val="1"/>
    <w:link w:val="50"/>
    <w:autoRedefine/>
    <w:qFormat/>
    <w:uiPriority w:val="0"/>
    <w:pPr>
      <w:spacing w:after="120" w:line="480" w:lineRule="auto"/>
      <w:ind w:left="420" w:leftChars="200"/>
    </w:pPr>
  </w:style>
  <w:style w:type="paragraph" w:styleId="18">
    <w:name w:val="Balloon Text"/>
    <w:basedOn w:val="1"/>
    <w:link w:val="51"/>
    <w:autoRedefine/>
    <w:qFormat/>
    <w:uiPriority w:val="0"/>
    <w:rPr>
      <w:sz w:val="18"/>
      <w:szCs w:val="18"/>
    </w:rPr>
  </w:style>
  <w:style w:type="paragraph" w:styleId="19">
    <w:name w:val="footer"/>
    <w:basedOn w:val="1"/>
    <w:link w:val="52"/>
    <w:autoRedefine/>
    <w:unhideWhenUsed/>
    <w:qFormat/>
    <w:uiPriority w:val="99"/>
    <w:pPr>
      <w:tabs>
        <w:tab w:val="center" w:pos="4153"/>
        <w:tab w:val="right" w:pos="8306"/>
      </w:tabs>
      <w:snapToGrid w:val="0"/>
      <w:jc w:val="left"/>
    </w:pPr>
    <w:rPr>
      <w:sz w:val="18"/>
      <w:szCs w:val="18"/>
    </w:rPr>
  </w:style>
  <w:style w:type="paragraph" w:styleId="20">
    <w:name w:val="header"/>
    <w:basedOn w:val="1"/>
    <w:link w:val="53"/>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21">
    <w:name w:val="toc 1"/>
    <w:basedOn w:val="1"/>
    <w:next w:val="1"/>
    <w:autoRedefine/>
    <w:qFormat/>
    <w:uiPriority w:val="39"/>
    <w:pPr>
      <w:tabs>
        <w:tab w:val="right" w:leader="middleDot" w:pos="9360"/>
      </w:tabs>
      <w:spacing w:line="840" w:lineRule="auto"/>
      <w:ind w:left="315" w:leftChars="150" w:right="220" w:rightChars="105"/>
      <w:jc w:val="left"/>
    </w:pPr>
  </w:style>
  <w:style w:type="paragraph" w:styleId="22">
    <w:name w:val="Body Text Indent 3"/>
    <w:basedOn w:val="1"/>
    <w:link w:val="54"/>
    <w:autoRedefine/>
    <w:qFormat/>
    <w:uiPriority w:val="0"/>
    <w:pPr>
      <w:spacing w:after="120"/>
      <w:ind w:left="420" w:leftChars="200"/>
    </w:pPr>
    <w:rPr>
      <w:sz w:val="16"/>
      <w:szCs w:val="16"/>
    </w:rPr>
  </w:style>
  <w:style w:type="paragraph" w:styleId="23">
    <w:name w:val="toc 2"/>
    <w:basedOn w:val="1"/>
    <w:next w:val="1"/>
    <w:autoRedefine/>
    <w:qFormat/>
    <w:uiPriority w:val="39"/>
    <w:pPr>
      <w:numPr>
        <w:ilvl w:val="0"/>
        <w:numId w:val="1"/>
      </w:numPr>
    </w:pPr>
  </w:style>
  <w:style w:type="paragraph" w:styleId="24">
    <w:name w:val="Body Text 2"/>
    <w:basedOn w:val="1"/>
    <w:link w:val="46"/>
    <w:autoRedefine/>
    <w:qFormat/>
    <w:uiPriority w:val="0"/>
    <w:pPr>
      <w:widowControl/>
      <w:spacing w:line="400" w:lineRule="atLeast"/>
      <w:jc w:val="left"/>
    </w:pPr>
    <w:rPr>
      <w:kern w:val="0"/>
      <w:sz w:val="24"/>
      <w:szCs w:val="20"/>
    </w:rPr>
  </w:style>
  <w:style w:type="paragraph" w:styleId="25">
    <w:name w:val="HTML Preformatted"/>
    <w:basedOn w:val="1"/>
    <w:link w:val="55"/>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26">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27">
    <w:name w:val="annotation subject"/>
    <w:basedOn w:val="9"/>
    <w:next w:val="9"/>
    <w:link w:val="56"/>
    <w:autoRedefine/>
    <w:semiHidden/>
    <w:qFormat/>
    <w:uiPriority w:val="0"/>
    <w:rPr>
      <w:b/>
      <w:bCs/>
    </w:rPr>
  </w:style>
  <w:style w:type="paragraph" w:styleId="28">
    <w:name w:val="Body Text First Indent"/>
    <w:basedOn w:val="11"/>
    <w:link w:val="57"/>
    <w:autoRedefine/>
    <w:qFormat/>
    <w:uiPriority w:val="0"/>
    <w:pPr>
      <w:ind w:firstLine="420" w:firstLineChars="100"/>
    </w:pPr>
  </w:style>
  <w:style w:type="paragraph" w:styleId="29">
    <w:name w:val="Body Text First Indent 2"/>
    <w:basedOn w:val="12"/>
    <w:next w:val="1"/>
    <w:autoRedefine/>
    <w:qFormat/>
    <w:uiPriority w:val="99"/>
    <w:rPr>
      <w:rFonts w:ascii="Times New Roman" w:hAnsi="Times New Roman" w:eastAsia="宋体" w:cs="Times New Roman"/>
      <w:szCs w:val="24"/>
    </w:rPr>
  </w:style>
  <w:style w:type="table" w:styleId="31">
    <w:name w:val="Table Grid"/>
    <w:basedOn w:val="30"/>
    <w:autoRedefine/>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autoRedefine/>
    <w:qFormat/>
    <w:uiPriority w:val="0"/>
    <w:rPr>
      <w:b/>
      <w:bCs/>
    </w:rPr>
  </w:style>
  <w:style w:type="character" w:styleId="34">
    <w:name w:val="page number"/>
    <w:autoRedefine/>
    <w:qFormat/>
    <w:uiPriority w:val="0"/>
  </w:style>
  <w:style w:type="character" w:styleId="35">
    <w:name w:val="FollowedHyperlink"/>
    <w:autoRedefine/>
    <w:qFormat/>
    <w:uiPriority w:val="0"/>
    <w:rPr>
      <w:color w:val="800080"/>
      <w:u w:val="none"/>
    </w:rPr>
  </w:style>
  <w:style w:type="character" w:styleId="36">
    <w:name w:val="Emphasis"/>
    <w:autoRedefine/>
    <w:qFormat/>
    <w:uiPriority w:val="0"/>
    <w:rPr>
      <w:color w:val="CC0000"/>
    </w:rPr>
  </w:style>
  <w:style w:type="character" w:styleId="37">
    <w:name w:val="Hyperlink"/>
    <w:autoRedefine/>
    <w:qFormat/>
    <w:uiPriority w:val="99"/>
    <w:rPr>
      <w:color w:val="666666"/>
      <w:u w:val="none"/>
    </w:rPr>
  </w:style>
  <w:style w:type="character" w:styleId="38">
    <w:name w:val="annotation reference"/>
    <w:autoRedefine/>
    <w:semiHidden/>
    <w:qFormat/>
    <w:uiPriority w:val="0"/>
    <w:rPr>
      <w:sz w:val="21"/>
      <w:szCs w:val="21"/>
    </w:rPr>
  </w:style>
  <w:style w:type="character" w:customStyle="1" w:styleId="39">
    <w:name w:val="标题 1 Char"/>
    <w:link w:val="2"/>
    <w:autoRedefine/>
    <w:qFormat/>
    <w:uiPriority w:val="0"/>
    <w:rPr>
      <w:rFonts w:ascii="仿宋_GB2312" w:hAnsi="华文中宋" w:eastAsia="仿宋_GB2312" w:cs="Times New Roman"/>
      <w:sz w:val="28"/>
      <w:szCs w:val="24"/>
    </w:rPr>
  </w:style>
  <w:style w:type="character" w:customStyle="1" w:styleId="40">
    <w:name w:val="标题 2 Char"/>
    <w:link w:val="3"/>
    <w:autoRedefine/>
    <w:qFormat/>
    <w:uiPriority w:val="0"/>
    <w:rPr>
      <w:rFonts w:ascii="Arial" w:hAnsi="Arial" w:eastAsia="黑体" w:cs="Times New Roman"/>
      <w:b/>
      <w:bCs/>
      <w:sz w:val="32"/>
      <w:szCs w:val="32"/>
    </w:rPr>
  </w:style>
  <w:style w:type="character" w:customStyle="1" w:styleId="41">
    <w:name w:val="标题 3 Char"/>
    <w:link w:val="4"/>
    <w:autoRedefine/>
    <w:qFormat/>
    <w:uiPriority w:val="0"/>
    <w:rPr>
      <w:rFonts w:ascii="Calibri" w:hAnsi="Calibri" w:eastAsia="宋体" w:cs="Times New Roman"/>
      <w:b/>
      <w:bCs/>
      <w:sz w:val="32"/>
      <w:szCs w:val="32"/>
    </w:rPr>
  </w:style>
  <w:style w:type="character" w:customStyle="1" w:styleId="42">
    <w:name w:val="标题 4 Char"/>
    <w:link w:val="5"/>
    <w:autoRedefine/>
    <w:qFormat/>
    <w:uiPriority w:val="0"/>
    <w:rPr>
      <w:rFonts w:ascii="Arial" w:hAnsi="Arial" w:eastAsia="黑体" w:cs="Times New Roman"/>
      <w:b/>
      <w:bCs/>
      <w:sz w:val="28"/>
      <w:szCs w:val="28"/>
    </w:rPr>
  </w:style>
  <w:style w:type="character" w:customStyle="1" w:styleId="43">
    <w:name w:val="批注文字 Char"/>
    <w:link w:val="9"/>
    <w:autoRedefine/>
    <w:semiHidden/>
    <w:qFormat/>
    <w:uiPriority w:val="0"/>
    <w:rPr>
      <w:rFonts w:ascii="Calibri" w:hAnsi="Calibri" w:eastAsia="宋体" w:cs="Times New Roman"/>
      <w:szCs w:val="24"/>
    </w:rPr>
  </w:style>
  <w:style w:type="character" w:customStyle="1" w:styleId="44">
    <w:name w:val="称呼 Char"/>
    <w:link w:val="10"/>
    <w:autoRedefine/>
    <w:qFormat/>
    <w:uiPriority w:val="0"/>
    <w:rPr>
      <w:rFonts w:ascii="Calibri" w:hAnsi="Calibri" w:eastAsia="宋体" w:cs="Times New Roman"/>
      <w:sz w:val="24"/>
      <w:szCs w:val="20"/>
    </w:rPr>
  </w:style>
  <w:style w:type="character" w:customStyle="1" w:styleId="45">
    <w:name w:val="正文文本 Char"/>
    <w:link w:val="11"/>
    <w:autoRedefine/>
    <w:qFormat/>
    <w:uiPriority w:val="0"/>
    <w:rPr>
      <w:rFonts w:ascii="Calibri" w:hAnsi="Calibri" w:eastAsia="宋体" w:cs="Times New Roman"/>
      <w:szCs w:val="24"/>
    </w:rPr>
  </w:style>
  <w:style w:type="character" w:customStyle="1" w:styleId="46">
    <w:name w:val="正文文本 2 Char"/>
    <w:link w:val="24"/>
    <w:autoRedefine/>
    <w:qFormat/>
    <w:uiPriority w:val="0"/>
    <w:rPr>
      <w:rFonts w:ascii="Calibri" w:hAnsi="Calibri" w:eastAsia="宋体" w:cs="Times New Roman"/>
      <w:kern w:val="0"/>
      <w:sz w:val="24"/>
      <w:szCs w:val="20"/>
    </w:rPr>
  </w:style>
  <w:style w:type="character" w:customStyle="1" w:styleId="47">
    <w:name w:val="正文文本缩进 Char"/>
    <w:link w:val="12"/>
    <w:autoRedefine/>
    <w:qFormat/>
    <w:uiPriority w:val="0"/>
    <w:rPr>
      <w:rFonts w:ascii="宋体" w:hAnsi="宋体" w:eastAsia="宋体" w:cs="Times New Roman"/>
      <w:sz w:val="24"/>
      <w:szCs w:val="24"/>
    </w:rPr>
  </w:style>
  <w:style w:type="character" w:customStyle="1" w:styleId="48">
    <w:name w:val="纯文本 Char1"/>
    <w:link w:val="15"/>
    <w:autoRedefine/>
    <w:qFormat/>
    <w:uiPriority w:val="0"/>
    <w:rPr>
      <w:rFonts w:ascii="宋体" w:hAnsi="Courier New" w:eastAsia="宋体" w:cs="Times New Roman"/>
      <w:szCs w:val="20"/>
    </w:rPr>
  </w:style>
  <w:style w:type="character" w:customStyle="1" w:styleId="49">
    <w:name w:val="日期 Char"/>
    <w:link w:val="16"/>
    <w:autoRedefine/>
    <w:qFormat/>
    <w:uiPriority w:val="0"/>
    <w:rPr>
      <w:rFonts w:ascii="仿宋_GB2312" w:hAnsi="Calibri" w:eastAsia="仿宋_GB2312" w:cs="Times New Roman"/>
      <w:sz w:val="32"/>
      <w:szCs w:val="20"/>
    </w:rPr>
  </w:style>
  <w:style w:type="character" w:customStyle="1" w:styleId="50">
    <w:name w:val="正文文本缩进 2 Char"/>
    <w:link w:val="17"/>
    <w:autoRedefine/>
    <w:qFormat/>
    <w:uiPriority w:val="0"/>
    <w:rPr>
      <w:rFonts w:ascii="Calibri" w:hAnsi="Calibri" w:eastAsia="宋体" w:cs="Times New Roman"/>
      <w:szCs w:val="24"/>
    </w:rPr>
  </w:style>
  <w:style w:type="character" w:customStyle="1" w:styleId="51">
    <w:name w:val="批注框文本 Char"/>
    <w:link w:val="18"/>
    <w:autoRedefine/>
    <w:qFormat/>
    <w:uiPriority w:val="0"/>
    <w:rPr>
      <w:rFonts w:ascii="Calibri" w:hAnsi="Calibri" w:eastAsia="宋体" w:cs="Times New Roman"/>
      <w:sz w:val="18"/>
      <w:szCs w:val="18"/>
    </w:rPr>
  </w:style>
  <w:style w:type="character" w:customStyle="1" w:styleId="52">
    <w:name w:val="页脚 Char"/>
    <w:link w:val="19"/>
    <w:autoRedefine/>
    <w:qFormat/>
    <w:uiPriority w:val="99"/>
    <w:rPr>
      <w:sz w:val="18"/>
      <w:szCs w:val="18"/>
    </w:rPr>
  </w:style>
  <w:style w:type="character" w:customStyle="1" w:styleId="53">
    <w:name w:val="页眉 Char"/>
    <w:link w:val="20"/>
    <w:autoRedefine/>
    <w:qFormat/>
    <w:uiPriority w:val="0"/>
    <w:rPr>
      <w:sz w:val="18"/>
      <w:szCs w:val="18"/>
    </w:rPr>
  </w:style>
  <w:style w:type="character" w:customStyle="1" w:styleId="54">
    <w:name w:val="正文文本缩进 3 Char"/>
    <w:link w:val="22"/>
    <w:autoRedefine/>
    <w:qFormat/>
    <w:uiPriority w:val="0"/>
    <w:rPr>
      <w:rFonts w:ascii="Calibri" w:hAnsi="Calibri" w:eastAsia="宋体" w:cs="Times New Roman"/>
      <w:sz w:val="16"/>
      <w:szCs w:val="16"/>
    </w:rPr>
  </w:style>
  <w:style w:type="character" w:customStyle="1" w:styleId="55">
    <w:name w:val="HTML 预设格式 Char"/>
    <w:link w:val="25"/>
    <w:autoRedefine/>
    <w:qFormat/>
    <w:uiPriority w:val="0"/>
    <w:rPr>
      <w:rFonts w:ascii="宋体" w:hAnsi="宋体" w:eastAsia="宋体" w:cs="宋体"/>
      <w:kern w:val="0"/>
      <w:sz w:val="24"/>
      <w:szCs w:val="24"/>
    </w:rPr>
  </w:style>
  <w:style w:type="character" w:customStyle="1" w:styleId="56">
    <w:name w:val="批注主题 Char"/>
    <w:link w:val="27"/>
    <w:autoRedefine/>
    <w:semiHidden/>
    <w:qFormat/>
    <w:uiPriority w:val="0"/>
    <w:rPr>
      <w:rFonts w:ascii="Calibri" w:hAnsi="Calibri" w:eastAsia="宋体" w:cs="Times New Roman"/>
      <w:b/>
      <w:bCs/>
      <w:szCs w:val="24"/>
    </w:rPr>
  </w:style>
  <w:style w:type="character" w:customStyle="1" w:styleId="57">
    <w:name w:val="正文首行缩进 Char"/>
    <w:link w:val="28"/>
    <w:autoRedefine/>
    <w:qFormat/>
    <w:uiPriority w:val="0"/>
    <w:rPr>
      <w:rFonts w:ascii="Calibri" w:hAnsi="Calibri" w:eastAsia="宋体" w:cs="Times New Roman"/>
      <w:szCs w:val="24"/>
    </w:rPr>
  </w:style>
  <w:style w:type="paragraph" w:customStyle="1" w:styleId="58">
    <w:name w:val="_Style 7"/>
    <w:basedOn w:val="1"/>
    <w:next w:val="1"/>
    <w:autoRedefine/>
    <w:qFormat/>
    <w:uiPriority w:val="34"/>
    <w:pPr>
      <w:ind w:firstLine="420" w:firstLineChars="200"/>
    </w:pPr>
  </w:style>
  <w:style w:type="character" w:customStyle="1" w:styleId="59">
    <w:name w:val="纯文本 Char"/>
    <w:link w:val="60"/>
    <w:autoRedefine/>
    <w:qFormat/>
    <w:uiPriority w:val="99"/>
    <w:rPr>
      <w:rFonts w:ascii="宋体" w:hAnsi="Courier New" w:eastAsia="宋体" w:cs="Courier New"/>
      <w:szCs w:val="21"/>
    </w:rPr>
  </w:style>
  <w:style w:type="paragraph" w:customStyle="1" w:styleId="60">
    <w:name w:val="纯文本1"/>
    <w:basedOn w:val="1"/>
    <w:link w:val="59"/>
    <w:autoRedefine/>
    <w:qFormat/>
    <w:uiPriority w:val="99"/>
    <w:pPr>
      <w:ind w:firstLine="560" w:firstLineChars="200"/>
    </w:pPr>
    <w:rPr>
      <w:rFonts w:ascii="宋体" w:hAnsi="Courier New" w:cs="Courier New"/>
      <w:szCs w:val="21"/>
    </w:rPr>
  </w:style>
  <w:style w:type="paragraph" w:customStyle="1" w:styleId="61">
    <w:name w:val="4级小标题"/>
    <w:basedOn w:val="62"/>
    <w:autoRedefine/>
    <w:qFormat/>
    <w:uiPriority w:val="0"/>
    <w:pPr>
      <w:numPr>
        <w:ilvl w:val="0"/>
        <w:numId w:val="2"/>
      </w:numPr>
      <w:ind w:firstLine="0" w:firstLineChars="0"/>
    </w:pPr>
  </w:style>
  <w:style w:type="paragraph" w:customStyle="1" w:styleId="62">
    <w:name w:val="当前正文"/>
    <w:basedOn w:val="1"/>
    <w:autoRedefine/>
    <w:qFormat/>
    <w:uiPriority w:val="0"/>
    <w:pPr>
      <w:spacing w:line="360" w:lineRule="auto"/>
      <w:ind w:firstLine="420" w:firstLineChars="200"/>
    </w:pPr>
    <w:rPr>
      <w:rFonts w:cs="宋体"/>
      <w:szCs w:val="20"/>
    </w:rPr>
  </w:style>
  <w:style w:type="paragraph" w:customStyle="1" w:styleId="63">
    <w:name w:val="正文1"/>
    <w:autoRedefine/>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4">
    <w:name w:val="样式 首行缩进:  2 字符4"/>
    <w:basedOn w:val="1"/>
    <w:autoRedefine/>
    <w:qFormat/>
    <w:uiPriority w:val="0"/>
    <w:pPr>
      <w:adjustRightInd w:val="0"/>
      <w:snapToGrid w:val="0"/>
      <w:spacing w:line="360" w:lineRule="auto"/>
      <w:ind w:firstLine="560" w:firstLineChars="200"/>
    </w:pPr>
    <w:rPr>
      <w:rFonts w:cs="宋体"/>
      <w:kern w:val="0"/>
      <w:sz w:val="28"/>
      <w:szCs w:val="20"/>
    </w:rPr>
  </w:style>
  <w:style w:type="paragraph" w:customStyle="1" w:styleId="65">
    <w:name w:val="默认段落字体 Para Char Char Char Char"/>
    <w:basedOn w:val="1"/>
    <w:autoRedefine/>
    <w:qFormat/>
    <w:uiPriority w:val="0"/>
    <w:rPr>
      <w:rFonts w:ascii="宋体"/>
      <w:kern w:val="0"/>
      <w:sz w:val="18"/>
      <w:szCs w:val="20"/>
      <w:u w:val="single"/>
    </w:rPr>
  </w:style>
  <w:style w:type="paragraph" w:customStyle="1" w:styleId="66">
    <w:name w:val="4级小标题后的罗列"/>
    <w:basedOn w:val="67"/>
    <w:autoRedefine/>
    <w:qFormat/>
    <w:uiPriority w:val="0"/>
    <w:pPr>
      <w:tabs>
        <w:tab w:val="left" w:pos="420"/>
      </w:tabs>
    </w:pPr>
    <w:rPr>
      <w:szCs w:val="21"/>
    </w:rPr>
  </w:style>
  <w:style w:type="paragraph" w:customStyle="1" w:styleId="67">
    <w:name w:val="罗列条目"/>
    <w:basedOn w:val="62"/>
    <w:autoRedefine/>
    <w:qFormat/>
    <w:uiPriority w:val="0"/>
    <w:pPr>
      <w:tabs>
        <w:tab w:val="left" w:pos="420"/>
      </w:tabs>
      <w:ind w:left="420" w:firstLine="0" w:firstLineChars="0"/>
    </w:pPr>
  </w:style>
  <w:style w:type="paragraph" w:customStyle="1" w:styleId="68">
    <w:name w:val="正文_2"/>
    <w:autoRedefine/>
    <w:qFormat/>
    <w:uiPriority w:val="0"/>
    <w:pPr>
      <w:spacing w:before="60" w:after="60"/>
    </w:pPr>
    <w:rPr>
      <w:rFonts w:ascii="Times New Roman" w:hAnsi="Times New Roman" w:eastAsia="宋体" w:cs="Times New Roman"/>
      <w:lang w:val="it-IT" w:eastAsia="zh-CN" w:bidi="ar-SA"/>
    </w:rPr>
  </w:style>
  <w:style w:type="paragraph" w:customStyle="1" w:styleId="69">
    <w:name w:val="样式1"/>
    <w:basedOn w:val="1"/>
    <w:autoRedefine/>
    <w:qFormat/>
    <w:uiPriority w:val="0"/>
    <w:rPr>
      <w:szCs w:val="20"/>
    </w:rPr>
  </w:style>
  <w:style w:type="paragraph" w:customStyle="1" w:styleId="70">
    <w:name w:val="正文格式"/>
    <w:basedOn w:val="1"/>
    <w:autoRedefine/>
    <w:qFormat/>
    <w:uiPriority w:val="0"/>
    <w:pPr>
      <w:spacing w:line="400" w:lineRule="atLeast"/>
      <w:ind w:firstLine="482"/>
      <w:textAlignment w:val="baseline"/>
    </w:pPr>
    <w:rPr>
      <w:rFonts w:ascii="Times New Roman" w:hAnsi="Times New Roman"/>
      <w:sz w:val="24"/>
      <w:szCs w:val="20"/>
    </w:rPr>
  </w:style>
  <w:style w:type="paragraph" w:customStyle="1" w:styleId="71">
    <w:name w:val="Char Char Char Char"/>
    <w:basedOn w:val="1"/>
    <w:autoRedefine/>
    <w:qFormat/>
    <w:uiPriority w:val="0"/>
    <w:rPr>
      <w:rFonts w:ascii="黑体" w:hAnsi="黑体" w:eastAsia="黑体"/>
      <w:b/>
      <w:spacing w:val="10"/>
      <w:sz w:val="28"/>
      <w:szCs w:val="20"/>
    </w:rPr>
  </w:style>
  <w:style w:type="paragraph" w:customStyle="1" w:styleId="72">
    <w:name w:val="(文字) (文字)"/>
    <w:basedOn w:val="1"/>
    <w:autoRedefine/>
    <w:qFormat/>
    <w:uiPriority w:val="0"/>
  </w:style>
  <w:style w:type="paragraph" w:customStyle="1" w:styleId="73">
    <w:name w:val="表格"/>
    <w:basedOn w:val="1"/>
    <w:autoRedefine/>
    <w:qFormat/>
    <w:uiPriority w:val="0"/>
    <w:pPr>
      <w:adjustRightInd w:val="0"/>
      <w:spacing w:before="40" w:after="40"/>
      <w:jc w:val="center"/>
      <w:textAlignment w:val="baseline"/>
    </w:pPr>
    <w:rPr>
      <w:rFonts w:ascii="昆仑仿宋" w:eastAsia="昆仑仿宋"/>
      <w:kern w:val="0"/>
      <w:sz w:val="24"/>
      <w:szCs w:val="20"/>
    </w:rPr>
  </w:style>
  <w:style w:type="paragraph" w:customStyle="1" w:styleId="74">
    <w:name w:val="样式 首行缩进:  2 字符"/>
    <w:basedOn w:val="1"/>
    <w:autoRedefine/>
    <w:qFormat/>
    <w:uiPriority w:val="0"/>
    <w:pPr>
      <w:spacing w:line="360" w:lineRule="auto"/>
      <w:ind w:firstLine="480" w:firstLineChars="200"/>
      <w:jc w:val="left"/>
    </w:pPr>
    <w:rPr>
      <w:rFonts w:ascii="宋体" w:hAnsi="宋体" w:cs="宋体"/>
      <w:color w:val="000000"/>
      <w:sz w:val="24"/>
      <w:szCs w:val="20"/>
    </w:rPr>
  </w:style>
  <w:style w:type="paragraph" w:customStyle="1" w:styleId="75">
    <w:name w:val="Char"/>
    <w:basedOn w:val="1"/>
    <w:autoRedefine/>
    <w:qFormat/>
    <w:uiPriority w:val="0"/>
    <w:rPr>
      <w:rFonts w:ascii="宋体"/>
      <w:kern w:val="0"/>
      <w:sz w:val="18"/>
      <w:szCs w:val="20"/>
      <w:u w:val="single"/>
    </w:rPr>
  </w:style>
  <w:style w:type="paragraph" w:customStyle="1" w:styleId="76">
    <w:name w:val="列表段落1"/>
    <w:basedOn w:val="1"/>
    <w:autoRedefine/>
    <w:qFormat/>
    <w:uiPriority w:val="0"/>
    <w:pPr>
      <w:ind w:firstLine="420" w:firstLineChars="200"/>
    </w:pPr>
  </w:style>
  <w:style w:type="paragraph" w:customStyle="1" w:styleId="77">
    <w:name w:val="SecB"/>
    <w:autoRedefine/>
    <w:qFormat/>
    <w:uiPriority w:val="0"/>
    <w:pPr>
      <w:tabs>
        <w:tab w:val="left" w:pos="284"/>
        <w:tab w:val="left" w:pos="454"/>
        <w:tab w:val="left" w:pos="3686"/>
        <w:tab w:val="left" w:pos="4536"/>
        <w:tab w:val="left" w:pos="5670"/>
        <w:tab w:val="left" w:pos="6804"/>
        <w:tab w:val="left" w:pos="7938"/>
      </w:tabs>
      <w:ind w:left="3686" w:hanging="3686"/>
    </w:pPr>
    <w:rPr>
      <w:rFonts w:ascii="Frutiger 55 Roman" w:hAnsi="Frutiger 55 Roman" w:eastAsia="宋体" w:cs="Times New Roman"/>
      <w:sz w:val="22"/>
      <w:lang w:val="en-GB" w:eastAsia="zh-CN" w:bidi="ar-SA"/>
    </w:rPr>
  </w:style>
  <w:style w:type="paragraph" w:customStyle="1" w:styleId="78">
    <w:name w:val="p17"/>
    <w:basedOn w:val="1"/>
    <w:autoRedefine/>
    <w:qFormat/>
    <w:uiPriority w:val="0"/>
    <w:pPr>
      <w:widowControl/>
      <w:spacing w:line="600" w:lineRule="atLeast"/>
      <w:ind w:firstLine="420"/>
    </w:pPr>
    <w:rPr>
      <w:rFonts w:ascii="宋体" w:hAnsi="宋体" w:cs="宋体"/>
      <w:kern w:val="0"/>
      <w:sz w:val="24"/>
    </w:rPr>
  </w:style>
  <w:style w:type="paragraph" w:customStyle="1" w:styleId="79">
    <w:name w:val="ÕýÎÄ"/>
    <w:autoRedefine/>
    <w:qFormat/>
    <w:uiPriority w:val="0"/>
    <w:pPr>
      <w:widowControl w:val="0"/>
      <w:overflowPunct w:val="0"/>
      <w:autoSpaceDE w:val="0"/>
      <w:autoSpaceDN w:val="0"/>
      <w:adjustRightInd w:val="0"/>
      <w:spacing w:line="351" w:lineRule="atLeast"/>
      <w:ind w:firstLine="419"/>
      <w:jc w:val="both"/>
      <w:textAlignment w:val="baseline"/>
    </w:pPr>
    <w:rPr>
      <w:rFonts w:ascii="Calibri" w:hAnsi="Calibri" w:eastAsia="宋体" w:cs="Times New Roman"/>
      <w:color w:val="000000"/>
      <w:sz w:val="21"/>
      <w:lang w:val="en-US" w:eastAsia="zh-CN" w:bidi="ar-SA"/>
    </w:rPr>
  </w:style>
  <w:style w:type="paragraph" w:customStyle="1" w:styleId="80">
    <w:name w:val="无间隔1"/>
    <w:link w:val="81"/>
    <w:autoRedefine/>
    <w:qFormat/>
    <w:uiPriority w:val="0"/>
    <w:rPr>
      <w:rFonts w:ascii="Calibri" w:hAnsi="Calibri" w:eastAsia="宋体" w:cs="Times New Roman"/>
      <w:sz w:val="22"/>
      <w:szCs w:val="22"/>
      <w:lang w:val="en-US" w:eastAsia="ja-JP" w:bidi="ar-SA"/>
    </w:rPr>
  </w:style>
  <w:style w:type="character" w:customStyle="1" w:styleId="81">
    <w:name w:val="No Spacing Char"/>
    <w:link w:val="80"/>
    <w:autoRedefine/>
    <w:qFormat/>
    <w:uiPriority w:val="0"/>
    <w:rPr>
      <w:rFonts w:ascii="Calibri" w:hAnsi="Calibri" w:eastAsia="宋体" w:cs="Times New Roman"/>
      <w:kern w:val="0"/>
      <w:sz w:val="22"/>
      <w:lang w:eastAsia="ja-JP"/>
    </w:rPr>
  </w:style>
  <w:style w:type="paragraph" w:customStyle="1" w:styleId="82">
    <w:name w:val="自定义标题3"/>
    <w:basedOn w:val="1"/>
    <w:next w:val="1"/>
    <w:autoRedefine/>
    <w:qFormat/>
    <w:uiPriority w:val="0"/>
    <w:pPr>
      <w:adjustRightInd w:val="0"/>
      <w:spacing w:before="100" w:after="120" w:line="320" w:lineRule="exact"/>
      <w:jc w:val="left"/>
      <w:textAlignment w:val="baseline"/>
    </w:pPr>
    <w:rPr>
      <w:rFonts w:ascii="Arial" w:hAnsi="Arial"/>
      <w:kern w:val="0"/>
      <w:sz w:val="24"/>
      <w:szCs w:val="20"/>
    </w:rPr>
  </w:style>
  <w:style w:type="paragraph" w:customStyle="1" w:styleId="83">
    <w:name w:val="p0"/>
    <w:basedOn w:val="1"/>
    <w:autoRedefine/>
    <w:qFormat/>
    <w:uiPriority w:val="0"/>
    <w:pPr>
      <w:widowControl/>
      <w:ind w:firstLine="420"/>
      <w:jc w:val="left"/>
    </w:pPr>
    <w:rPr>
      <w:kern w:val="0"/>
      <w:sz w:val="20"/>
      <w:szCs w:val="20"/>
    </w:rPr>
  </w:style>
  <w:style w:type="paragraph" w:customStyle="1" w:styleId="84">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85">
    <w:name w:val="列出段落2"/>
    <w:basedOn w:val="1"/>
    <w:autoRedefine/>
    <w:qFormat/>
    <w:uiPriority w:val="0"/>
    <w:pPr>
      <w:ind w:firstLine="420" w:firstLineChars="200"/>
    </w:pPr>
    <w:rPr>
      <w:sz w:val="24"/>
      <w:szCs w:val="20"/>
    </w:rPr>
  </w:style>
  <w:style w:type="paragraph" w:customStyle="1" w:styleId="86">
    <w:name w:val="Default"/>
    <w:autoRedefine/>
    <w:qFormat/>
    <w:uiPriority w:val="0"/>
    <w:pPr>
      <w:widowControl w:val="0"/>
      <w:autoSpaceDE w:val="0"/>
      <w:autoSpaceDN w:val="0"/>
      <w:adjustRightInd w:val="0"/>
    </w:pPr>
    <w:rPr>
      <w:rFonts w:hint="eastAsia" w:ascii="黑体" w:hAnsi="Calibri" w:eastAsia="黑体" w:cs="Times New Roman"/>
      <w:lang w:val="en-US" w:eastAsia="zh-CN" w:bidi="ar-SA"/>
    </w:rPr>
  </w:style>
  <w:style w:type="paragraph" w:customStyle="1" w:styleId="87">
    <w:name w:val="b15"/>
    <w:basedOn w:val="1"/>
    <w:autoRedefine/>
    <w:qFormat/>
    <w:uiPriority w:val="0"/>
    <w:pPr>
      <w:widowControl/>
      <w:spacing w:before="100" w:beforeAutospacing="1" w:after="100" w:afterAutospacing="1"/>
      <w:jc w:val="left"/>
    </w:pPr>
    <w:rPr>
      <w:rFonts w:ascii="宋体" w:hAnsi="宋体"/>
      <w:b/>
      <w:bCs/>
      <w:color w:val="000000"/>
      <w:kern w:val="0"/>
      <w:sz w:val="23"/>
      <w:szCs w:val="23"/>
    </w:rPr>
  </w:style>
  <w:style w:type="paragraph" w:customStyle="1" w:styleId="88">
    <w:name w:val="Char Char Char Char1"/>
    <w:basedOn w:val="1"/>
    <w:autoRedefine/>
    <w:qFormat/>
    <w:uiPriority w:val="0"/>
    <w:pPr>
      <w:numPr>
        <w:ilvl w:val="0"/>
        <w:numId w:val="3"/>
      </w:numPr>
      <w:adjustRightInd w:val="0"/>
      <w:snapToGrid w:val="0"/>
    </w:pPr>
  </w:style>
  <w:style w:type="character" w:customStyle="1" w:styleId="89">
    <w:name w:val="Char Char1"/>
    <w:autoRedefine/>
    <w:qFormat/>
    <w:uiPriority w:val="0"/>
    <w:rPr>
      <w:rFonts w:eastAsia="宋体"/>
      <w:kern w:val="2"/>
      <w:sz w:val="18"/>
      <w:szCs w:val="18"/>
      <w:lang w:val="en-US" w:eastAsia="zh-CN" w:bidi="ar-SA"/>
    </w:rPr>
  </w:style>
  <w:style w:type="character" w:customStyle="1" w:styleId="90">
    <w:name w:val="Body Text Indent Char1"/>
    <w:autoRedefine/>
    <w:semiHidden/>
    <w:qFormat/>
    <w:uiPriority w:val="0"/>
    <w:rPr>
      <w:rFonts w:ascii="Times New Roman" w:hAnsi="Times New Roman" w:eastAsia="宋体" w:cs="Times New Roman"/>
      <w:sz w:val="24"/>
      <w:szCs w:val="24"/>
    </w:rPr>
  </w:style>
  <w:style w:type="character" w:customStyle="1" w:styleId="91">
    <w:name w:val="Footer Char1"/>
    <w:autoRedefine/>
    <w:semiHidden/>
    <w:qFormat/>
    <w:uiPriority w:val="0"/>
    <w:rPr>
      <w:rFonts w:ascii="Times New Roman" w:hAnsi="Times New Roman" w:eastAsia="宋体" w:cs="Times New Roman"/>
      <w:sz w:val="18"/>
      <w:szCs w:val="18"/>
    </w:rPr>
  </w:style>
  <w:style w:type="character" w:customStyle="1" w:styleId="92">
    <w:name w:val="font11"/>
    <w:autoRedefine/>
    <w:qFormat/>
    <w:uiPriority w:val="0"/>
    <w:rPr>
      <w:rFonts w:hint="default" w:ascii="Times New Roman" w:hAnsi="Times New Roman" w:cs="Times New Roman"/>
      <w:color w:val="000000"/>
      <w:sz w:val="21"/>
      <w:szCs w:val="21"/>
      <w:u w:val="none"/>
      <w:vertAlign w:val="superscript"/>
    </w:rPr>
  </w:style>
  <w:style w:type="character" w:customStyle="1" w:styleId="93">
    <w:name w:val="font81"/>
    <w:autoRedefine/>
    <w:qFormat/>
    <w:uiPriority w:val="0"/>
    <w:rPr>
      <w:rFonts w:hint="default" w:ascii="Times New Roman" w:hAnsi="Times New Roman" w:cs="Times New Roman"/>
      <w:color w:val="000000"/>
      <w:sz w:val="21"/>
      <w:szCs w:val="21"/>
      <w:u w:val="none"/>
    </w:rPr>
  </w:style>
  <w:style w:type="character" w:customStyle="1" w:styleId="94">
    <w:name w:val="font71"/>
    <w:autoRedefine/>
    <w:qFormat/>
    <w:uiPriority w:val="0"/>
    <w:rPr>
      <w:rFonts w:hint="eastAsia" w:ascii="宋体" w:hAnsi="宋体" w:eastAsia="宋体" w:cs="宋体"/>
      <w:b/>
      <w:color w:val="000000"/>
      <w:sz w:val="24"/>
      <w:szCs w:val="24"/>
      <w:u w:val="single"/>
    </w:rPr>
  </w:style>
  <w:style w:type="character" w:customStyle="1" w:styleId="95">
    <w:name w:val="纯文本 Char1 Char Char Char"/>
    <w:autoRedefine/>
    <w:qFormat/>
    <w:uiPriority w:val="0"/>
    <w:rPr>
      <w:rFonts w:ascii="宋体" w:hAnsi="Courier New"/>
      <w:kern w:val="2"/>
      <w:sz w:val="21"/>
    </w:rPr>
  </w:style>
  <w:style w:type="character" w:customStyle="1" w:styleId="96">
    <w:name w:val="Footer Char"/>
    <w:autoRedefine/>
    <w:qFormat/>
    <w:uiPriority w:val="0"/>
    <w:rPr>
      <w:rFonts w:eastAsia="宋体"/>
      <w:kern w:val="2"/>
      <w:sz w:val="18"/>
      <w:szCs w:val="18"/>
      <w:lang w:val="en-US" w:eastAsia="zh-CN" w:bidi="ar-SA"/>
    </w:rPr>
  </w:style>
  <w:style w:type="character" w:customStyle="1" w:styleId="97">
    <w:name w:val="font41"/>
    <w:autoRedefine/>
    <w:qFormat/>
    <w:uiPriority w:val="0"/>
    <w:rPr>
      <w:rFonts w:hint="default" w:ascii="Times New Roman" w:hAnsi="Times New Roman" w:cs="Times New Roman"/>
      <w:color w:val="000000"/>
      <w:sz w:val="21"/>
      <w:szCs w:val="21"/>
      <w:u w:val="none"/>
    </w:rPr>
  </w:style>
  <w:style w:type="character" w:customStyle="1" w:styleId="98">
    <w:name w:val="font01"/>
    <w:autoRedefine/>
    <w:qFormat/>
    <w:uiPriority w:val="0"/>
    <w:rPr>
      <w:rFonts w:hint="eastAsia" w:ascii="宋体" w:hAnsi="宋体" w:eastAsia="宋体" w:cs="宋体"/>
      <w:color w:val="000000"/>
      <w:sz w:val="22"/>
      <w:szCs w:val="22"/>
      <w:u w:val="none"/>
    </w:rPr>
  </w:style>
  <w:style w:type="character" w:customStyle="1" w:styleId="99">
    <w:name w:val="font31"/>
    <w:autoRedefine/>
    <w:qFormat/>
    <w:uiPriority w:val="0"/>
    <w:rPr>
      <w:rFonts w:hint="eastAsia" w:ascii="宋体" w:hAnsi="宋体" w:eastAsia="宋体"/>
      <w:color w:val="000000"/>
      <w:sz w:val="21"/>
      <w:szCs w:val="21"/>
      <w:u w:val="none"/>
    </w:rPr>
  </w:style>
  <w:style w:type="character" w:customStyle="1" w:styleId="100">
    <w:name w:val="font21"/>
    <w:autoRedefine/>
    <w:qFormat/>
    <w:uiPriority w:val="0"/>
    <w:rPr>
      <w:rFonts w:hint="default" w:ascii="Times New Roman" w:hAnsi="Times New Roman" w:cs="Times New Roman"/>
      <w:color w:val="000000"/>
      <w:sz w:val="21"/>
      <w:szCs w:val="21"/>
      <w:u w:val="none"/>
    </w:rPr>
  </w:style>
  <w:style w:type="character" w:customStyle="1" w:styleId="101">
    <w:name w:val="apple-style-span"/>
    <w:autoRedefine/>
    <w:qFormat/>
    <w:uiPriority w:val="0"/>
  </w:style>
  <w:style w:type="character" w:customStyle="1" w:styleId="102">
    <w:name w:val="Header Char1"/>
    <w:autoRedefine/>
    <w:semiHidden/>
    <w:qFormat/>
    <w:uiPriority w:val="0"/>
    <w:rPr>
      <w:rFonts w:ascii="Times New Roman" w:hAnsi="Times New Roman" w:eastAsia="宋体" w:cs="Times New Roman"/>
      <w:sz w:val="18"/>
      <w:szCs w:val="18"/>
    </w:rPr>
  </w:style>
  <w:style w:type="character" w:customStyle="1" w:styleId="103">
    <w:name w:val="Char Char"/>
    <w:autoRedefine/>
    <w:qFormat/>
    <w:uiPriority w:val="0"/>
    <w:rPr>
      <w:rFonts w:ascii="宋体" w:hAnsi="Courier New" w:eastAsia="宋体"/>
      <w:kern w:val="2"/>
      <w:sz w:val="21"/>
      <w:lang w:val="en-US" w:eastAsia="zh-CN"/>
    </w:rPr>
  </w:style>
  <w:style w:type="character" w:customStyle="1" w:styleId="104">
    <w:name w:val="font61"/>
    <w:autoRedefine/>
    <w:qFormat/>
    <w:uiPriority w:val="0"/>
    <w:rPr>
      <w:rFonts w:hint="eastAsia" w:ascii="宋体" w:hAnsi="宋体" w:eastAsia="宋体" w:cs="宋体"/>
      <w:color w:val="000000"/>
      <w:sz w:val="21"/>
      <w:szCs w:val="21"/>
      <w:u w:val="none"/>
    </w:rPr>
  </w:style>
  <w:style w:type="paragraph" w:customStyle="1" w:styleId="105">
    <w:name w:val="Char Char Char"/>
    <w:basedOn w:val="1"/>
    <w:autoRedefine/>
    <w:qFormat/>
    <w:uiPriority w:val="0"/>
    <w:pPr>
      <w:widowControl/>
      <w:spacing w:after="160" w:line="240" w:lineRule="exact"/>
      <w:jc w:val="left"/>
    </w:pPr>
    <w:rPr>
      <w:rFonts w:ascii="Verdana" w:hAnsi="Verdana" w:cs="Verdana"/>
      <w:kern w:val="0"/>
      <w:szCs w:val="21"/>
      <w:lang w:eastAsia="en-US"/>
    </w:rPr>
  </w:style>
  <w:style w:type="paragraph" w:customStyle="1" w:styleId="106">
    <w:name w:val="修订1"/>
    <w:autoRedefine/>
    <w:semiHidden/>
    <w:qFormat/>
    <w:uiPriority w:val="99"/>
    <w:rPr>
      <w:rFonts w:ascii="Calibri" w:hAnsi="Calibri" w:eastAsia="宋体" w:cs="Times New Roman"/>
      <w:kern w:val="2"/>
      <w:sz w:val="21"/>
      <w:szCs w:val="24"/>
      <w:lang w:val="en-US" w:eastAsia="zh-CN" w:bidi="ar-SA"/>
    </w:rPr>
  </w:style>
  <w:style w:type="paragraph" w:styleId="107">
    <w:name w:val="List Paragraph"/>
    <w:basedOn w:val="1"/>
    <w:autoRedefine/>
    <w:qFormat/>
    <w:uiPriority w:val="34"/>
    <w:pPr>
      <w:ind w:firstLine="420" w:firstLineChars="200"/>
    </w:pPr>
  </w:style>
  <w:style w:type="paragraph" w:customStyle="1" w:styleId="108">
    <w:name w:val="修订2"/>
    <w:autoRedefine/>
    <w:semiHidden/>
    <w:qFormat/>
    <w:uiPriority w:val="99"/>
    <w:rPr>
      <w:rFonts w:ascii="Calibri" w:hAnsi="Calibri" w:eastAsia="宋体" w:cs="Times New Roman"/>
      <w:kern w:val="2"/>
      <w:sz w:val="21"/>
      <w:szCs w:val="24"/>
      <w:lang w:val="en-US" w:eastAsia="zh-CN" w:bidi="ar-SA"/>
    </w:rPr>
  </w:style>
  <w:style w:type="paragraph" w:customStyle="1" w:styleId="109">
    <w:name w:val="Table Text"/>
    <w:basedOn w:val="1"/>
    <w:autoRedefine/>
    <w:semiHidden/>
    <w:qFormat/>
    <w:uiPriority w:val="0"/>
    <w:rPr>
      <w:rFonts w:ascii="宋体" w:hAnsi="宋体" w:eastAsia="宋体" w:cs="宋体"/>
      <w:sz w:val="29"/>
      <w:szCs w:val="29"/>
    </w:rPr>
  </w:style>
  <w:style w:type="table" w:customStyle="1" w:styleId="110">
    <w:name w:val="Table Normal"/>
    <w:autoRedefine/>
    <w:unhideWhenUsed/>
    <w:qFormat/>
    <w:uiPriority w:val="0"/>
    <w:rPr>
      <w:lang w:val="en-US" w:eastAsia="zh-CN" w:bidi="ar-SA"/>
    </w:rPr>
    <w:tblPr>
      <w:tblCellMar>
        <w:top w:w="0" w:type="dxa"/>
        <w:left w:w="0" w:type="dxa"/>
        <w:bottom w:w="0" w:type="dxa"/>
        <w:right w:w="0" w:type="dxa"/>
      </w:tblCellMar>
    </w:tblPr>
  </w:style>
  <w:style w:type="paragraph" w:customStyle="1" w:styleId="111">
    <w:name w:val="_Style 110"/>
    <w:autoRedefine/>
    <w:unhideWhenUsed/>
    <w:qFormat/>
    <w:uiPriority w:val="99"/>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 R C</Company>
  <Pages>4</Pages>
  <Words>1791</Words>
  <Characters>2043</Characters>
  <Lines>211</Lines>
  <Paragraphs>59</Paragraphs>
  <TotalTime>0</TotalTime>
  <ScaleCrop>false</ScaleCrop>
  <LinksUpToDate>false</LinksUpToDate>
  <CharactersWithSpaces>2096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2024-01-06T01:21:00Z</dcterms:created>
  <dc:creator>Windows User</dc:creator>
  <cp:lastModifiedBy>王辉</cp:lastModifiedBy>
  <cp:lastPrinted>2023-06-07T07:15:00Z</cp:lastPrinted>
  <dcterms:modified xsi:type="dcterms:W3CDTF">2026-07-20T00:28:13Z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A66A909B6ED943C5A4347080A1F46D41_13</vt:lpwstr>
  </property>
  <property fmtid="{D5CDD505-2E9C-101B-9397-08002B2CF9AE}" pid="4" name="KSOTemplateDocerSaveRecord">
    <vt:lpwstr>eyJoZGlkIjoiNzQ3NjQwOTM4MmY2NzU4Y2I2ZGZmNzA1ZTYyNjhmZjQiLCJ1c2VySWQiOiIxMjU4ODk4MzAwIn0=</vt:lpwstr>
  </property>
</Properties>
</file>